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440601-2026-00223</w:t>
      </w:r>
    </w:p>
    <w:p>
      <w:pPr>
        <w:pStyle w:val="null3"/>
        <w:jc w:val="center"/>
        <w:outlineLvl w:val="3"/>
      </w:pPr>
      <w:r>
        <w:rPr>
          <w:sz w:val="24"/>
          <w:b/>
        </w:rPr>
        <w:t>采购项目编号：</w:t>
      </w:r>
      <w:r>
        <w:rPr>
          <w:sz w:val="24"/>
          <w:b/>
        </w:rPr>
        <w:t>440601-2026-00223</w:t>
      </w:r>
    </w:p>
    <w:p>
      <w:pPr>
        <w:pStyle w:val="null3"/>
        <w:jc w:val="center"/>
        <w:outlineLvl w:val="3"/>
      </w:pPr>
      <w:r>
        <w:rPr>
          <w:sz w:val="24"/>
          <w:b/>
        </w:rPr>
        <w:t>项目名称：</w:t>
      </w:r>
      <w:r>
        <w:rPr>
          <w:sz w:val="24"/>
          <w:b/>
        </w:rPr>
        <w:t>2026年慈善事业采购服务经费项目</w:t>
      </w:r>
    </w:p>
    <w:p>
      <w:pPr>
        <w:pStyle w:val="null3"/>
        <w:jc w:val="center"/>
        <w:outlineLvl w:val="3"/>
      </w:pPr>
      <w:r>
        <w:rPr>
          <w:sz w:val="24"/>
          <w:b/>
        </w:rPr>
        <w:t>采购人：</w:t>
      </w:r>
      <w:r>
        <w:rPr>
          <w:sz w:val="24"/>
          <w:b/>
        </w:rPr>
        <w:t>佛山市民政局</w:t>
      </w:r>
    </w:p>
    <w:p>
      <w:pPr>
        <w:pStyle w:val="null3"/>
        <w:jc w:val="center"/>
        <w:outlineLvl w:val="3"/>
      </w:pPr>
      <w:r>
        <w:rPr>
          <w:sz w:val="24"/>
          <w:b/>
        </w:rPr>
        <w:t>采购代理机构：</w:t>
      </w:r>
      <w:r>
        <w:rPr>
          <w:sz w:val="24"/>
          <w:b/>
        </w:rPr>
        <w:t>佛山市粤创招标代理有限公司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佛山市粤创招标代理有限公司</w:t>
      </w:r>
      <w:r>
        <w:rPr/>
        <w:t>受</w:t>
      </w:r>
      <w:r>
        <w:rPr/>
        <w:t>佛山市民政局</w:t>
      </w:r>
      <w:r>
        <w:rPr/>
        <w:t>的委托，采用</w:t>
      </w:r>
      <w:r>
        <w:rPr/>
        <w:t>竞争性磋商</w:t>
      </w:r>
      <w:r>
        <w:rPr/>
        <w:t>方式组织采购</w:t>
      </w:r>
      <w:r>
        <w:rPr/>
        <w:t>2026年慈善事业采购服务经费项目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2026年慈善事业采购服务经费项目</w:t>
      </w:r>
    </w:p>
    <w:p>
      <w:pPr>
        <w:pStyle w:val="null3"/>
        <w:ind w:firstLine="480"/>
      </w:pPr>
      <w:r>
        <w:rPr/>
        <w:t>采购计划编号：</w:t>
      </w:r>
      <w:r>
        <w:rPr/>
        <w:t>440601-2026-00223</w:t>
      </w:r>
    </w:p>
    <w:p>
      <w:pPr>
        <w:pStyle w:val="null3"/>
        <w:ind w:firstLine="480"/>
      </w:pPr>
      <w:r>
        <w:rPr/>
        <w:t>采购项目编号：</w:t>
      </w:r>
      <w:r>
        <w:rPr/>
        <w:t>440601-2026-00223</w:t>
      </w:r>
    </w:p>
    <w:p>
      <w:pPr>
        <w:pStyle w:val="null3"/>
        <w:ind w:firstLine="480"/>
      </w:pPr>
      <w:r>
        <w:rPr/>
        <w:t>采购方式：</w:t>
      </w:r>
      <w:r>
        <w:rPr/>
        <w:t>竞争性磋商</w:t>
      </w:r>
    </w:p>
    <w:p>
      <w:pPr>
        <w:pStyle w:val="null3"/>
        <w:ind w:firstLine="480"/>
      </w:pPr>
      <w:r>
        <w:rPr/>
        <w:t>预算金额：</w:t>
      </w:r>
      <w:r>
        <w:rPr/>
        <w:t>1,575,000.00</w:t>
      </w:r>
      <w:r>
        <w:rPr/>
        <w:t>元</w:t>
      </w:r>
    </w:p>
    <w:p>
      <w:pPr>
        <w:pStyle w:val="null3"/>
        <w:outlineLvl w:val="3"/>
      </w:pPr>
      <w:r>
        <w:rPr>
          <w:sz w:val="24"/>
          <w:b/>
        </w:rPr>
        <w:t>2.项目内容及需求情况（采购项目技术规格、参数及要求）</w:t>
      </w:r>
    </w:p>
    <w:p>
      <w:pPr>
        <w:pStyle w:val="null3"/>
      </w:pPr>
      <w:r>
        <w:rPr/>
        <w:t>采购包1(2026年慈善事业采购服务经费项目):</w:t>
      </w:r>
    </w:p>
    <w:p>
      <w:pPr>
        <w:pStyle w:val="null3"/>
      </w:pPr>
      <w:r>
        <w:rPr/>
        <w:t>采购包预算金额：1,575,000.00元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慈善事业管理服务</w:t>
            </w:r>
          </w:p>
        </w:tc>
        <w:tc>
          <w:tcPr>
            <w:tcW w:type="dxa" w:w="2136"/>
          </w:tcPr>
          <w:p>
            <w:pPr>
              <w:pStyle w:val="null3"/>
            </w:pPr>
            <w:r>
              <w:rPr/>
              <w:t>2026年慈善事业采购服务经费项目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合同履行期限：自合同签订之日起至2027年2月28日止，具体服务期以合同为准。</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2）有依法缴纳税收和社会保障资金的良好记录：提供《政府采购供应商资格信用承诺函》或投标截止日前6个月内任意1个月的依法缴纳税收和社会保障资金的相关材料复印件。</w:t>
      </w:r>
    </w:p>
    <w:p>
      <w:pPr>
        <w:pStyle w:val="null3"/>
      </w:pPr>
      <w:r>
        <w:rPr/>
        <w:t>3）具有良好的商业信誉和健全的财务会计制度：提供《政府采购供应商资格信用承诺函》或2024年度财务报表或提供开户银行出具的资信证明。</w:t>
      </w:r>
    </w:p>
    <w:p>
      <w:pPr>
        <w:pStyle w:val="null3"/>
      </w:pPr>
      <w:r>
        <w:rPr/>
        <w:t>4）履行合同所必需的设备和专业技术能力：提供设备和专业技术能力的清单或提供书面声明（格式自拟）。</w:t>
      </w:r>
    </w:p>
    <w:p>
      <w:pPr>
        <w:pStyle w:val="null3"/>
      </w:pPr>
      <w:r>
        <w:rPr/>
        <w:t>5）参加采购活动前3年内，在经营活动中没有重大违法记录：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采购包1（2026年慈善事业采购服务经费项目）：</w:t>
      </w:r>
      <w:r>
        <w:rPr/>
        <w:t>本项目不属于专门面向中小企业采购的项目。对于小微企业、监狱企业、残疾人福利性单位等参与本项目所享受的优惠政策，详见本项目采购文件。本项目为服务类项目；根据中小企业划分标准，本项目所属行业为其他未列明行业。</w:t>
      </w:r>
    </w:p>
    <w:p>
      <w:pPr>
        <w:pStyle w:val="null3"/>
        <w:outlineLvl w:val="3"/>
      </w:pPr>
      <w:r>
        <w:rPr>
          <w:sz w:val="24"/>
          <w:b/>
        </w:rPr>
        <w:t>3.本项目特定的资格要求：</w:t>
      </w:r>
    </w:p>
    <w:p>
      <w:pPr>
        <w:pStyle w:val="null3"/>
      </w:pPr>
      <w:r>
        <w:rPr/>
        <w:t>采购包1（2026年慈善事业采购服务经费项目）：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2)单位负责人为同一人或者存在直接控股、管理关系的不同供应商，不得参加同一合同项下的政府采购活动。为本项目提供整体设计、规范编制或者项目管理、 监理、 检测等服务的供应商，不得再参与本项目投标（响应）。响应承诺函承诺相关要求内容或另附承诺函。</w:t>
      </w:r>
    </w:p>
    <w:p>
      <w:pPr>
        <w:pStyle w:val="null3"/>
      </w:pPr>
      <w:r>
        <w:rPr/>
        <w:t>3)本采购包不接受联合体响应。</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广东省公共资源交易平台（佛山市）（https://ygp.gdzwfw.gov.cn/ggzy-portal/#/440600/index），采购代理机构网站（http://www.fsyczb.com/）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佛山市民政局</w:t>
      </w:r>
    </w:p>
    <w:p>
      <w:pPr>
        <w:pStyle w:val="null3"/>
        <w:ind w:firstLine="480"/>
      </w:pPr>
      <w:r>
        <w:rPr/>
        <w:t>地址：</w:t>
      </w:r>
      <w:r>
        <w:rPr/>
        <w:t>佛山市禅城区卫国路3号</w:t>
      </w:r>
    </w:p>
    <w:p>
      <w:pPr>
        <w:pStyle w:val="null3"/>
        <w:ind w:firstLine="480"/>
      </w:pPr>
      <w:r>
        <w:rPr/>
        <w:t>联系方式：</w:t>
      </w:r>
      <w:r>
        <w:rPr/>
        <w:t>0757-83395874</w:t>
      </w:r>
    </w:p>
    <w:p>
      <w:pPr>
        <w:pStyle w:val="null3"/>
        <w:outlineLvl w:val="3"/>
      </w:pPr>
      <w:r>
        <w:rPr>
          <w:sz w:val="24"/>
          <w:b/>
        </w:rPr>
        <w:t>2.采购代理机构信息</w:t>
      </w:r>
    </w:p>
    <w:p>
      <w:pPr>
        <w:pStyle w:val="null3"/>
        <w:ind w:firstLine="480"/>
      </w:pPr>
      <w:r>
        <w:rPr/>
        <w:t>名称：</w:t>
      </w:r>
      <w:r>
        <w:rPr/>
        <w:t>佛山市粤创招标代理有限公司</w:t>
      </w:r>
    </w:p>
    <w:p>
      <w:pPr>
        <w:pStyle w:val="null3"/>
        <w:ind w:firstLine="480"/>
      </w:pPr>
      <w:r>
        <w:rPr/>
        <w:t xml:space="preserve"> 地址：</w:t>
      </w:r>
      <w:r>
        <w:rPr/>
        <w:t>广东省佛山市南海区桂城街道石龙南路1号嘉邦国金中心2座22楼2208</w:t>
      </w:r>
    </w:p>
    <w:p>
      <w:pPr>
        <w:pStyle w:val="null3"/>
        <w:ind w:firstLine="480"/>
      </w:pPr>
      <w:r>
        <w:rPr/>
        <w:t xml:space="preserve"> 联系方式：</w:t>
      </w:r>
      <w:r>
        <w:rPr/>
        <w:t>0757-86260021</w:t>
      </w:r>
    </w:p>
    <w:p>
      <w:pPr>
        <w:pStyle w:val="null3"/>
        <w:outlineLvl w:val="3"/>
      </w:pPr>
      <w:r>
        <w:rPr>
          <w:sz w:val="24"/>
          <w:b/>
        </w:rPr>
        <w:t xml:space="preserve"> 3.项目联系方式</w:t>
      </w:r>
    </w:p>
    <w:p>
      <w:pPr>
        <w:pStyle w:val="null3"/>
        <w:ind w:firstLine="480"/>
      </w:pPr>
      <w:r>
        <w:rPr/>
        <w:t xml:space="preserve"> 项目联系人：</w:t>
      </w:r>
      <w:r>
        <w:rPr/>
        <w:t>黄小姐</w:t>
      </w:r>
    </w:p>
    <w:p>
      <w:pPr>
        <w:pStyle w:val="null3"/>
        <w:ind w:firstLine="480"/>
      </w:pPr>
      <w:r>
        <w:rPr/>
        <w:t xml:space="preserve"> 电话：</w:t>
      </w:r>
      <w:r>
        <w:rPr/>
        <w:t>0757-86260021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佛山市粤创招标代理有限公司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进一步拓宽慈善活动开展的领域，推动佛山慈善事业高质量发展，构建具有佛山特色的</w:t>
      </w:r>
      <w:r>
        <w:rPr>
          <w:sz w:val="21"/>
        </w:rPr>
        <w:t>“大慈善”体系。</w:t>
      </w:r>
    </w:p>
    <w:p>
      <w:pPr>
        <w:pStyle w:val="null3"/>
        <w:ind w:firstLine="422"/>
      </w:pPr>
      <w:r>
        <w:rPr>
          <w:sz w:val="21"/>
          <w:b/>
        </w:rPr>
        <w:t>二、目标：</w:t>
      </w:r>
    </w:p>
    <w:p>
      <w:pPr>
        <w:pStyle w:val="null3"/>
        <w:ind w:firstLine="420"/>
      </w:pPr>
      <w:r>
        <w:rPr>
          <w:sz w:val="21"/>
        </w:rPr>
        <w:t>深入贯彻落实党的二十大精神和对民政工作作出重要指示，依照《中华人民共和国慈善法》《广东省推动慈善事业高质量发展若干措施》《佛山市民政局关于印发〈佛山市推动慈善事业高质量发展行动方案（</w:t>
      </w:r>
      <w:r>
        <w:rPr>
          <w:sz w:val="21"/>
        </w:rPr>
        <w:t>2024—2026 年）〉的通知》等文件精神，加强培育慈善主体，助力基本民生保障，鼓励和支持慈善力量积极参与乡村振兴、粤港澳大湾区建设等国家重大战略部署的实施，进一步推动慈善事业高质量发展，拓宽慈善活动开展的形式和领域，构建具有佛山特色的“大慈善”体系。</w:t>
      </w:r>
    </w:p>
    <w:p>
      <w:pPr>
        <w:pStyle w:val="null3"/>
        <w:ind w:firstLine="422"/>
      </w:pPr>
      <w:r>
        <w:rPr>
          <w:sz w:val="21"/>
          <w:b/>
        </w:rPr>
        <w:t>三、服务内容：</w:t>
      </w:r>
    </w:p>
    <w:p>
      <w:pPr>
        <w:pStyle w:val="null3"/>
        <w:ind w:firstLine="420"/>
      </w:pPr>
      <w:r>
        <w:rPr>
          <w:sz w:val="21"/>
        </w:rPr>
        <w:t>1.慈善项目跟进及募捐工作执行。包括协助做好扶贫济困及乡村振兴项目的对接、慈善资源链接工作，做好项目督办、评审和审计等工作；在“630”期间做好扶贫济困日的市级募捐活动，包括配合业务科室接收捐款，做好统计工作，做好公示与划拨等；为“双百工程”服务对象提供各项慈善服务；每年主要跟进不少于5个慈善项目；</w:t>
      </w:r>
    </w:p>
    <w:p>
      <w:pPr>
        <w:pStyle w:val="null3"/>
        <w:ind w:firstLine="420"/>
      </w:pPr>
      <w:r>
        <w:rPr>
          <w:sz w:val="21"/>
        </w:rPr>
        <w:t>2.慈善活动组织及人才培养执行。通过协助组织中华慈善日暨佛山市慈善月系列活动及其他上级交办的慈善项目及活动等，做好新修改的《中华人民共和国慈善法》普法工作，培养慈善人才，包括做好相关会务、人员统筹、师资对接等；</w:t>
      </w:r>
    </w:p>
    <w:p>
      <w:pPr>
        <w:pStyle w:val="null3"/>
        <w:ind w:firstLine="420"/>
      </w:pPr>
      <w:r>
        <w:rPr>
          <w:sz w:val="21"/>
        </w:rPr>
        <w:t>3.传承和创新慈善文化项目执行。打造更多“慈善＋”的活动模式，如组织好慈善＋民俗、慈善＋运动等慈善活动，包括发起线上宣传、线下摆摊宣传、制作宣传物料、召集志愿者、派发慈善宣传品等，每年组织不少于8场活动。</w:t>
      </w:r>
    </w:p>
    <w:p>
      <w:pPr>
        <w:pStyle w:val="null3"/>
        <w:ind w:firstLine="420"/>
      </w:pPr>
      <w:r>
        <w:rPr>
          <w:sz w:val="21"/>
        </w:rPr>
        <w:t>4.协助采购人开展其他公益慈善</w:t>
      </w:r>
      <w:r>
        <w:rPr>
          <w:sz w:val="21"/>
        </w:rPr>
        <w:t>方面</w:t>
      </w:r>
      <w:r>
        <w:rPr>
          <w:sz w:val="21"/>
        </w:rPr>
        <w:t>相关工作，包括临时性慈善活动和其他慈善业务。</w:t>
      </w:r>
    </w:p>
    <w:p>
      <w:pPr>
        <w:pStyle w:val="null3"/>
        <w:ind w:firstLine="420"/>
      </w:pPr>
      <w:r>
        <w:rPr>
          <w:sz w:val="21"/>
        </w:rPr>
        <w:t>5.具体项目服务内容，以实际开展为准。</w:t>
      </w:r>
    </w:p>
    <w:p>
      <w:pPr>
        <w:pStyle w:val="null3"/>
        <w:ind w:firstLine="422"/>
      </w:pPr>
      <w:r>
        <w:rPr>
          <w:sz w:val="21"/>
          <w:b/>
        </w:rPr>
        <w:t>四、人员要求：</w:t>
      </w:r>
    </w:p>
    <w:p>
      <w:pPr>
        <w:pStyle w:val="null3"/>
        <w:ind w:firstLine="420"/>
      </w:pPr>
      <w:r>
        <w:rPr>
          <w:sz w:val="21"/>
        </w:rPr>
        <w:t>1.成交供应商需具有8名或以上项目工作人员，且人员中考取社工证的比例超过50%，其中包括2名项目负责人，项目管理员3名，项目专员2名，财务人员1名。相关人员资质要求如下：</w:t>
      </w:r>
    </w:p>
    <w:p>
      <w:pPr>
        <w:pStyle w:val="null3"/>
        <w:ind w:firstLine="420"/>
      </w:pPr>
      <w:r>
        <w:rPr>
          <w:sz w:val="21"/>
        </w:rPr>
        <w:t>（</w:t>
      </w:r>
      <w:r>
        <w:rPr>
          <w:sz w:val="21"/>
        </w:rPr>
        <w:t>1）项目负责人2名：研究生或以上学历（至少1名项目负责人为社会工作或新闻学专业），取得社工证（至少1名项目负责人获得中级社会工作师），从事慈善工作8年及以上，具有丰富行业经验。负责统筹、监督项目的整体开展情况，围绕项目内容组织调研，提出决策建议等，同时，组织、协调所有项目人员按照需求推进项目。</w:t>
      </w:r>
    </w:p>
    <w:p>
      <w:pPr>
        <w:pStyle w:val="null3"/>
        <w:ind w:firstLine="420"/>
      </w:pPr>
      <w:r>
        <w:rPr>
          <w:sz w:val="21"/>
        </w:rPr>
        <w:t>在项目实施期间，本项目的负责人原则上不得更换。如成交供应商因出现不可抗力原因需更换项目负责人的，成交供应商必须向采购人提交书面申请，详细说明项目负责人更换的原因等，经采购人书面同意后，方可更换。</w:t>
      </w:r>
    </w:p>
    <w:p>
      <w:pPr>
        <w:pStyle w:val="null3"/>
        <w:ind w:firstLine="420"/>
      </w:pPr>
      <w:r>
        <w:rPr>
          <w:sz w:val="21"/>
        </w:rPr>
        <w:t>（</w:t>
      </w:r>
      <w:r>
        <w:rPr>
          <w:sz w:val="21"/>
        </w:rPr>
        <w:t>2）项目管理员3名：本科或以上学历，从事管理工作3年及以上。负责管理和跟进项目的开展情况，监督项目专员的项目落实情况，并及时向项目负责人反馈。配合项目负责人按照需求推进项目。</w:t>
      </w:r>
    </w:p>
    <w:p>
      <w:pPr>
        <w:pStyle w:val="null3"/>
        <w:ind w:firstLine="420"/>
      </w:pPr>
      <w:r>
        <w:rPr>
          <w:sz w:val="21"/>
        </w:rPr>
        <w:t>（</w:t>
      </w:r>
      <w:r>
        <w:rPr>
          <w:sz w:val="21"/>
        </w:rPr>
        <w:t>3）项目专员2名：本科或以上学历，从事管理工作2年及以上。负责落实项目内容，及时对项目进度进行跟踪，并向项目管理员反馈。配合项目管理员按照需求推进项目。</w:t>
      </w:r>
    </w:p>
    <w:p>
      <w:pPr>
        <w:pStyle w:val="null3"/>
        <w:ind w:firstLine="420"/>
      </w:pPr>
      <w:r>
        <w:rPr>
          <w:sz w:val="21"/>
        </w:rPr>
        <w:t>（</w:t>
      </w:r>
      <w:r>
        <w:rPr>
          <w:sz w:val="21"/>
        </w:rPr>
        <w:t>4）财务人员1名：本科或以上学历，从事财务管理等相关管理工作2年及以上。负责对项目资金进行规范的专项管理，并定期向项目负责人和项目管理员汇报项目资金的使用情况。</w:t>
      </w:r>
    </w:p>
    <w:p>
      <w:pPr>
        <w:pStyle w:val="null3"/>
        <w:ind w:firstLine="420"/>
      </w:pPr>
      <w:r>
        <w:rPr>
          <w:sz w:val="21"/>
        </w:rPr>
        <w:t>★2.如响应供应商在投标响应时提供的人员不满足上述人员要求中规定的数量和资质要求的，须承诺在成交合同签订之日起30日历天内提供符合上述“人员要求”中规定的数量和资质要求的人员名单。</w:t>
      </w:r>
      <w:r>
        <w:rPr>
          <w:sz w:val="21"/>
          <w:b/>
        </w:rPr>
        <w:t>须提供承诺函，格式自拟。</w:t>
      </w:r>
    </w:p>
    <w:p>
      <w:pPr>
        <w:pStyle w:val="null3"/>
        <w:ind w:firstLine="422"/>
        <w:jc w:val="both"/>
      </w:pPr>
      <w:r>
        <w:rPr>
          <w:sz w:val="21"/>
          <w:b/>
        </w:rPr>
        <w:t>五、其他要求：</w:t>
      </w:r>
    </w:p>
    <w:p>
      <w:pPr>
        <w:pStyle w:val="null3"/>
        <w:ind w:firstLine="420"/>
      </w:pPr>
      <w:r>
        <w:rPr>
          <w:sz w:val="21"/>
        </w:rPr>
        <w:t>（</w:t>
      </w:r>
      <w:r>
        <w:rPr>
          <w:sz w:val="21"/>
        </w:rPr>
        <w:t>1）成交供应商应当建立本次采购项目的台账，依照有关规定或合同约定记录保存并向采购人提供项目实施相关重要资料信息。</w:t>
      </w:r>
    </w:p>
    <w:p>
      <w:pPr>
        <w:pStyle w:val="null3"/>
        <w:ind w:firstLine="420"/>
      </w:pPr>
      <w:r>
        <w:rPr>
          <w:sz w:val="21"/>
        </w:rPr>
        <w:t>（</w:t>
      </w:r>
      <w:r>
        <w:rPr>
          <w:sz w:val="21"/>
        </w:rPr>
        <w:t>2）成交供应商应当严格遵守相关财务规定，规范管理和使用本次政府购买服务项目资金。</w:t>
      </w:r>
    </w:p>
    <w:p>
      <w:pPr>
        <w:pStyle w:val="null3"/>
        <w:ind w:firstLine="420"/>
      </w:pPr>
      <w:r>
        <w:rPr>
          <w:sz w:val="21"/>
        </w:rPr>
        <w:t>（</w:t>
      </w:r>
      <w:r>
        <w:rPr>
          <w:sz w:val="21"/>
        </w:rPr>
        <w:t>3）成交供应商应当积极配合相关部门对资金使用情况进行监督检查与绩效评价。</w:t>
      </w:r>
    </w:p>
    <w:p>
      <w:pPr>
        <w:pStyle w:val="null3"/>
        <w:spacing w:after="165"/>
        <w:ind w:firstLine="420"/>
        <w:jc w:val="both"/>
      </w:pPr>
      <w:r>
        <w:rPr>
          <w:sz w:val="21"/>
        </w:rPr>
        <w:t>说明：打</w:t>
      </w:r>
      <w:r>
        <w:rPr>
          <w:sz w:val="21"/>
        </w:rPr>
        <w:t>“★”号条款为实质性条款，若有任何一条负偏离或不满足则导致投标（响应）无效。</w:t>
      </w:r>
    </w:p>
    <w:p>
      <w:pPr>
        <w:pStyle w:val="null3"/>
        <w:spacing w:after="165"/>
        <w:jc w:val="both"/>
      </w:pPr>
      <w:r>
        <w:rPr>
          <w:sz w:val="21"/>
        </w:rPr>
        <w:t>附件：</w:t>
      </w:r>
    </w:p>
    <w:p>
      <w:pPr>
        <w:pStyle w:val="null3"/>
        <w:spacing w:after="165"/>
        <w:jc w:val="center"/>
      </w:pPr>
      <w:r>
        <w:rPr>
          <w:sz w:val="21"/>
          <w:b/>
        </w:rPr>
        <w:t>政府采购供应商资格信用承诺函</w:t>
      </w:r>
    </w:p>
    <w:p>
      <w:pPr>
        <w:pStyle w:val="null3"/>
        <w:spacing w:after="165"/>
        <w:jc w:val="both"/>
      </w:pPr>
      <w:r>
        <w:rPr>
          <w:sz w:val="21"/>
        </w:rPr>
        <w:t>致：（采购人、采购代理机构）</w:t>
      </w:r>
    </w:p>
    <w:p>
      <w:pPr>
        <w:pStyle w:val="null3"/>
        <w:spacing w:after="165"/>
        <w:ind w:firstLine="480"/>
        <w:jc w:val="both"/>
      </w:pPr>
      <w:r>
        <w:rPr>
          <w:sz w:val="21"/>
        </w:rPr>
        <w:t>我方参与</w:t>
      </w:r>
      <w:r>
        <w:rPr>
          <w:sz w:val="21"/>
          <w:u w:val="single"/>
        </w:rPr>
        <w:t>（项目名称）（项目编号：）</w:t>
      </w:r>
      <w:r>
        <w:rPr>
          <w:sz w:val="21"/>
        </w:rPr>
        <w:t>的政府采购活动，现承诺如下：</w:t>
      </w:r>
    </w:p>
    <w:p>
      <w:pPr>
        <w:pStyle w:val="null3"/>
        <w:spacing w:after="165"/>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pStyle w:val="null3"/>
        <w:spacing w:after="165"/>
        <w:ind w:firstLine="480"/>
        <w:jc w:val="both"/>
      </w:pPr>
      <w:r>
        <w:rPr>
          <w:sz w:val="21"/>
        </w:rPr>
        <w:t>若我方以上承诺不实，自愿承担提供虚假材料谋取中标、成交的法律责任。</w:t>
      </w:r>
    </w:p>
    <w:p>
      <w:pPr>
        <w:pStyle w:val="null3"/>
        <w:spacing w:after="165"/>
        <w:ind w:firstLine="3979"/>
        <w:jc w:val="left"/>
      </w:pPr>
      <w:r>
        <w:rPr>
          <w:sz w:val="21"/>
        </w:rPr>
        <w:t>承诺供应商（全称并加盖公章）：</w:t>
      </w:r>
    </w:p>
    <w:p>
      <w:pPr>
        <w:pStyle w:val="null3"/>
        <w:spacing w:after="165"/>
        <w:ind w:firstLine="3979"/>
        <w:jc w:val="left"/>
      </w:pPr>
      <w:r>
        <w:rPr>
          <w:sz w:val="21"/>
        </w:rPr>
        <w:t>日期：</w:t>
      </w:r>
    </w:p>
    <w:p>
      <w:pPr>
        <w:pStyle w:val="null3"/>
        <w:spacing w:after="165"/>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pPr>
        <w:pStyle w:val="null3"/>
      </w:pPr>
      <w:r>
        <w:rPr/>
        <w:t>采购包1（2026年慈善事业采购服务经费项目）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★自合同签订之日起至2027年2月28日止，具体服务期以合同为准。</w:t>
            </w:r>
          </w:p>
        </w:tc>
      </w:tr>
      <w:tr>
        <w:tc>
          <w:tcPr>
            <w:tcW w:type="dxa" w:w="4153"/>
          </w:tcPr>
          <w:p>
            <w:pPr>
              <w:pStyle w:val="null3"/>
            </w:pPr>
            <w:r>
              <w:rPr/>
              <w:t>标的提供的地点</w:t>
            </w:r>
          </w:p>
        </w:tc>
        <w:tc>
          <w:tcPr>
            <w:tcW w:type="dxa" w:w="4153"/>
          </w:tcPr>
          <w:p>
            <w:pPr>
              <w:pStyle w:val="null3"/>
            </w:pPr>
            <w:r>
              <w:rPr/>
              <w:t>佛山市及佛山市对口帮扶地区。</w:t>
            </w:r>
          </w:p>
        </w:tc>
      </w:tr>
      <w:tr>
        <w:tc>
          <w:tcPr>
            <w:tcW w:type="dxa" w:w="4153"/>
          </w:tcPr>
          <w:p>
            <w:pPr>
              <w:pStyle w:val="null3"/>
            </w:pPr>
            <w:r>
              <w:rPr/>
              <w:t>付款方式</w:t>
            </w:r>
          </w:p>
        </w:tc>
        <w:tc>
          <w:tcPr>
            <w:tcW w:type="dxa" w:w="4153"/>
          </w:tcPr>
          <w:p>
            <w:pPr>
              <w:pStyle w:val="null3"/>
            </w:pPr>
            <w:r>
              <w:rPr/>
              <w:t>1期：支付比例100%,★付款方式和条件： 第一笔款项，合同签订，在收到成交供应商开具的发票后十个工作日内，采购人向成交供应商支付94万元。 第二笔款项：成交供应商提交项目半年执行报告，采购人收到成交供应商出具的对应金额发票后，支付44.5万元。（（若本期支付时累计支付金额已超过合同总价的90%，则本期支付金额为：合同总价的90%-94万元）； 第三笔款项：成交供应商完成所有服务，向采购人提交了全部服务报告及采购人要求的其他的相关文件，经采购人验收合格后，采购人收到成交供应商出具的对应金额发票后，十个工作日内向成交供应商支付剩余款项。 ★注：（1）成交供应商应当在采购人每次付款前，向采购人开具等额、合法、有效且符合采购人财务需求的发票，；成交供应商怠于开具发票，采购人有权顺延付款期限，直至收到成交供应商开具的发票。 （2）采购人有权直接从对成交供应商的应付未付款中，对成交供应商应当承担的包括但不限于违约金、损害赔偿金等一切款项进行抵扣。 （3）成交供应商凭以下有效文件与采购人结算： 1）合同； 2）成交供应商开具的正式发票； 3）采购人出具的合格验收证明（第三笔款项支付时提供）； 4）成交通知书。 （4）因采购人使用的是财政资金，采购人在规定时间向支付部门提出支付申请，如因财政支付部门审核时间导致无法按期支付的，采购人不承担违约责任。若成交供应商未按要求申请付款或提供发票的，付款延后。</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1期：1.本项目验收标准根据《财政部关于进一步加强政府采购需求和履约验收管理的指导意见》财库〔2016〕205号制定。本项目由采购人依法组织履约验收。 2.验收标准：服务目标达到合同目标和预期效果。 3.验收时间：项目完成，成交供应商提供结项报告给采购人，由采购人按照合同对项目内容进行严格审核验收。 4.验收方式：采购人随机抽查、定期检查项目方案实施情况，检查服务机构质量，提升预期目标达成情况；验收时严格按照采购合同开展履约验收。履约验收的各项资料应当存档备查。 5.严格落实履约验收责任。验收合格的项目：采购人应当根据采购合同的约定及时向成交供应商支付合同金额；验收不合格的，成交供应商应及时整改直至验收合格，采购人应当在验收合格后及时向成交供应商支付相应合同金额。采购合同的履行、违约责任和解决争议的方式等适用《中华人民共和国民法典》。成交供应商在履约过程中有政府采购法律法规规定的违法违规情形的，采购人应当及时报告本级财政部门。</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其他，★1.磋商总报价：磋商总报价中不得包含竞争性磋商文件要求以外的内容，否则，在评标时不予核减。若磋商报价有缺漏项的，缺漏项部分的价格视为已包含在磋商报价中，成交后不作任何调整 。 ★2.响应供应商须对本项目为单位的服务内容进行整体响应，任何只对其中一部分服务内容进行的响应都被视为无效响应。 3.其他说明：打“★”号条款为实质性条款，若有任何一条负偏离或不满足则导致投标（响应）无效。</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pPr>
              <w:pStyle w:val="null3"/>
              <w:jc w:val="center"/>
            </w:pPr>
            <w:r>
              <w:rPr/>
              <w:t>★</w:t>
            </w: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1、本项目最高限价为人民币1,575,000.00元，磋商报价不得超过最高限价，否则为无效投标。 2、本项目为总包干报价，磋商报价视为已包含本项目采购的所有内容，包括但不限于：服务人员人工费（包括工伤保险、医疗保险、社会保险等）、交通费、服务费、资料费、各种税费、活动经费、培训经费、验收费用、保密费用、其他伴随服务费用及合同实施过程中的应预见和不可预见费等完成本项目内容所需的一切费用。在合同履行过程中，出现任何遗漏内容需产生额外费用的，额外产生的费用均由成交供应商自行承担，采购人不再另行支付任何费用。所有价格均应为人民币。</w:t>
            </w:r>
          </w:p>
        </w:tc>
      </w:tr>
      <w:tr>
        <w:tc>
          <w:tcPr>
            <w:tcW w:type="dxa" w:w="2076"/>
          </w:tcPr>
          <w:p/>
        </w:tc>
        <w:tc>
          <w:tcPr>
            <w:tcW w:type="dxa" w:w="2076"/>
          </w:tcPr>
          <w:p>
            <w:pPr>
              <w:pStyle w:val="null3"/>
              <w:jc w:val="center"/>
            </w:pPr>
            <w:r>
              <w:rPr/>
              <w:t>2</w:t>
            </w:r>
          </w:p>
        </w:tc>
        <w:tc>
          <w:tcPr>
            <w:tcW w:type="dxa" w:w="2076"/>
          </w:tcPr>
          <w:p>
            <w:pPr>
              <w:pStyle w:val="null3"/>
              <w:jc w:val="left"/>
            </w:pPr>
            <w:r>
              <w:rPr/>
              <w:t>设施设备要求</w:t>
            </w:r>
          </w:p>
        </w:tc>
        <w:tc>
          <w:tcPr>
            <w:tcW w:type="dxa" w:w="2076"/>
          </w:tcPr>
          <w:p>
            <w:pPr>
              <w:pStyle w:val="null3"/>
              <w:jc w:val="left"/>
            </w:pPr>
            <w:r>
              <w:rPr/>
              <w:t>成交供应商应尽量协调自身设施、设备等投入项目，保证本项目有效开展。 成交供应商在履行合同过程中，应配备相应的设施设备以满足慈善活动的需要，包括但不限于宣传设备、举办活动所需设施、募捐设备以及为保证本项目有效开展的其他设备设施等。</w:t>
            </w:r>
          </w:p>
        </w:tc>
      </w:tr>
      <w:tr>
        <w:tc>
          <w:tcPr>
            <w:tcW w:type="dxa" w:w="2076"/>
          </w:tcPr>
          <w:p/>
        </w:tc>
        <w:tc>
          <w:tcPr>
            <w:tcW w:type="dxa" w:w="2076"/>
          </w:tcPr>
          <w:p>
            <w:pPr>
              <w:pStyle w:val="null3"/>
              <w:jc w:val="center"/>
            </w:pPr>
            <w:r>
              <w:rPr/>
              <w:t>3</w:t>
            </w:r>
          </w:p>
        </w:tc>
        <w:tc>
          <w:tcPr>
            <w:tcW w:type="dxa" w:w="2076"/>
          </w:tcPr>
          <w:p>
            <w:pPr>
              <w:pStyle w:val="null3"/>
              <w:jc w:val="left"/>
            </w:pPr>
            <w:r>
              <w:rPr/>
              <w:t>宣传要求</w:t>
            </w:r>
          </w:p>
        </w:tc>
        <w:tc>
          <w:tcPr>
            <w:tcW w:type="dxa" w:w="2076"/>
          </w:tcPr>
          <w:p>
            <w:pPr>
              <w:pStyle w:val="null3"/>
              <w:jc w:val="left"/>
            </w:pPr>
            <w:r>
              <w:rPr/>
              <w:t>成交供应商应协调有关宣传资源、渠道等投入项目，推广本项目成效。 成交供应商可通过网站、微信公众号等多种渠道对慈善工作、慈善活动等进行宣传，加大宣传，推广慈善工作力度。</w:t>
            </w:r>
          </w:p>
        </w:tc>
      </w:tr>
      <w:tr>
        <w:tc>
          <w:tcPr>
            <w:tcW w:type="dxa" w:w="2076"/>
          </w:tcPr>
          <w:p/>
        </w:tc>
        <w:tc>
          <w:tcPr>
            <w:tcW w:type="dxa" w:w="2076"/>
          </w:tcPr>
          <w:p>
            <w:pPr>
              <w:pStyle w:val="null3"/>
              <w:jc w:val="center"/>
            </w:pPr>
            <w:r>
              <w:rPr/>
              <w:t>4</w:t>
            </w:r>
          </w:p>
        </w:tc>
        <w:tc>
          <w:tcPr>
            <w:tcW w:type="dxa" w:w="2076"/>
          </w:tcPr>
          <w:p>
            <w:pPr>
              <w:pStyle w:val="null3"/>
              <w:jc w:val="left"/>
            </w:pPr>
            <w:r>
              <w:rPr/>
              <w:t>关于政府采购合同融资</w:t>
            </w:r>
          </w:p>
        </w:tc>
        <w:tc>
          <w:tcPr>
            <w:tcW w:type="dxa" w:w="2076"/>
          </w:tcPr>
          <w:p>
            <w:pPr>
              <w:pStyle w:val="null3"/>
              <w:jc w:val="left"/>
            </w:pPr>
            <w:r>
              <w:rPr/>
              <w:t>（1）成交供应商如已申请政府采购合同融资，则提供融资银行及联系方式； （2）若成交供应商已申请政府采购合同融资，其在本合同中登记的银行账号应与金融机构签订融资协议中约定的融资回款账户一致，此账户作为政府采购融资合同资金回款的唯一账户，未获得融资银行同意的，成交供应商不得随意变更。</w:t>
            </w:r>
          </w:p>
        </w:tc>
      </w:tr>
      <w:tr>
        <w:tc>
          <w:tcPr>
            <w:tcW w:type="dxa" w:w="2076"/>
          </w:tcPr>
          <w:p/>
        </w:tc>
        <w:tc>
          <w:tcPr>
            <w:tcW w:type="dxa" w:w="2076"/>
          </w:tcPr>
          <w:p>
            <w:pPr>
              <w:pStyle w:val="null3"/>
              <w:jc w:val="center"/>
            </w:pPr>
            <w:r>
              <w:rPr/>
              <w:t>5</w:t>
            </w:r>
          </w:p>
        </w:tc>
        <w:tc>
          <w:tcPr>
            <w:tcW w:type="dxa" w:w="2076"/>
          </w:tcPr>
          <w:p>
            <w:pPr>
              <w:pStyle w:val="null3"/>
              <w:jc w:val="left"/>
            </w:pPr>
            <w:r>
              <w:rPr/>
              <w:t>《关于推动解决政府采购异常低价问题的通知》</w:t>
            </w:r>
          </w:p>
        </w:tc>
        <w:tc>
          <w:tcPr>
            <w:tcW w:type="dxa" w:w="2076"/>
          </w:tcPr>
          <w:p>
            <w:pPr>
              <w:pStyle w:val="null3"/>
              <w:jc w:val="left"/>
            </w:pPr>
            <w:r>
              <w:rPr/>
              <w:t>强化政府采购异常低价审查： （一）采购人应当在采购文件中明确，政府采购评审中出现下列情形之一的，评审委员会应当启动异常低价投标（响应）审查程序：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慈善事业管理服务</w:t>
            </w:r>
          </w:p>
        </w:tc>
        <w:tc>
          <w:tcPr>
            <w:tcW w:type="dxa" w:w="933"/>
          </w:tcPr>
          <w:p>
            <w:pPr>
              <w:pStyle w:val="null3"/>
              <w:jc w:val="left"/>
            </w:pPr>
            <w:r>
              <w:rPr/>
              <w:t>2026年慈善事业采购服务经费项目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1,575,000.00</w:t>
            </w:r>
          </w:p>
        </w:tc>
        <w:tc>
          <w:tcPr>
            <w:tcW w:type="dxa" w:w="933"/>
          </w:tcPr>
          <w:p>
            <w:pPr>
              <w:pStyle w:val="null3"/>
              <w:jc w:val="right"/>
            </w:pPr>
            <w:r>
              <w:rPr/>
              <w:t>1,575,000.00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2026年慈善事业采购服务经费项目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详见用第二章采购需求。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1.采购代理机构：本项目是指佛山市粤创招标代理有限公司，负责整个采购活动的组织，依法负责编制和发布磋商文件，对磋商文件拥有最终的解释权，不以任何身份出任磋商小组成员。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佛山市民政局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差额定率累进法收费：以采购预算作为采购代理服务费的计算基数。参照中华人民共和国国家发展计划委员会颁发的计价格〔2002〕1980号、发改办价格〔2003〕857号及发改价格〔2011〕534号文规定的“服务类”费率标准计费。</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pPr>
              <w:pStyle w:val="null3"/>
              <w:jc w:val="left"/>
            </w:pPr>
            <w:r>
              <w:rPr/>
              <w:t>其他，政府采购合同融资，根据《佛山市政务服务数据管理局佛山市财政局关于进一步促进公平竞争优化政府采购营商环境的通知》（佛政数函[2021]54号），参与政府采购的中小微企业可凭借 中标（成交）通知书或政府采购合同，利用“省中小融”“粤信融”“中征应收账款融资服务平台”等平台向金融机构申请融资，获得无财产抵押贷款。</w:t>
            </w: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佛山市粤创招标代理有限公司</w:t>
      </w:r>
      <w:r>
        <w:rPr/>
        <w:t>代收。具体操作要求详见</w:t>
      </w:r>
      <w:r>
        <w:rPr/>
        <w:t>佛山市粤创招标代理有限公司</w:t>
      </w:r>
      <w:r>
        <w:rPr/>
        <w:t>有关指引，递交事宜请自行咨询</w:t>
      </w:r>
      <w:r>
        <w:rPr/>
        <w:t>佛山市粤创招标代理有限公司</w:t>
      </w:r>
      <w:r>
        <w:rPr/>
        <w:t>；请各供应商在响应文件递交截止时间前按须知前附表规定的金额递交至</w:t>
      </w:r>
      <w:r>
        <w:rPr/>
        <w:t>佛山市粤创招标代理有限公司</w:t>
      </w:r>
      <w:r>
        <w:rPr/>
        <w:t>，到账情况以开启时</w:t>
      </w:r>
      <w:r>
        <w:rPr/>
        <w:t>佛山市粤创招标代理有限公司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广东省公共资源交易平台（佛山市）（https://ygp.gdzwfw.gov.cn/ggzy-portal/#/440600/index），采购代理机构网站（http://www.fsyczb.com/）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广东省公共资源交易平台（佛山市）（https://ygp.gdzwfw.gov.cn/ggzy-portal/#/440600/index），采购代理机构网站（http://www.fsyczb.com/）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黄小姐</w:t>
      </w:r>
    </w:p>
    <w:p>
      <w:pPr>
        <w:pStyle w:val="null3"/>
        <w:ind w:firstLine="480"/>
      </w:pPr>
      <w:r>
        <w:rPr/>
        <w:t>电话：</w:t>
      </w:r>
      <w:r>
        <w:rPr/>
        <w:t>0757-86260021</w:t>
      </w:r>
    </w:p>
    <w:p>
      <w:pPr>
        <w:pStyle w:val="null3"/>
        <w:ind w:firstLine="480"/>
      </w:pPr>
      <w:r>
        <w:rPr/>
        <w:t>传真：</w:t>
      </w:r>
      <w:r>
        <w:rPr/>
        <w:t>0757-86260021</w:t>
      </w:r>
    </w:p>
    <w:p>
      <w:pPr>
        <w:pStyle w:val="null3"/>
        <w:ind w:firstLine="480"/>
      </w:pPr>
      <w:r>
        <w:rPr/>
        <w:t>邮箱：</w:t>
      </w:r>
      <w:r>
        <w:rPr/>
        <w:t>FSSYCZB@126.com</w:t>
      </w:r>
    </w:p>
    <w:p>
      <w:pPr>
        <w:pStyle w:val="null3"/>
        <w:ind w:firstLine="480"/>
      </w:pPr>
      <w:r>
        <w:rPr/>
        <w:t>地址：</w:t>
      </w:r>
      <w:r>
        <w:rPr/>
        <w:t>广东省佛山市南海区桂城街道石龙南路1号嘉邦国金中心2座22楼2208</w:t>
      </w:r>
    </w:p>
    <w:p>
      <w:pPr>
        <w:pStyle w:val="null3"/>
        <w:ind w:firstLine="480"/>
      </w:pPr>
      <w:r>
        <w:rPr/>
        <w:t>邮编：</w:t>
      </w:r>
      <w:r>
        <w:rPr/>
        <w:t>528000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政府采购监督管理机构名称：佛山市财政局(政府采购监管科)</w:t>
      </w:r>
    </w:p>
    <w:p>
      <w:pPr>
        <w:pStyle w:val="null3"/>
      </w:pPr>
      <w:r>
        <w:rPr/>
        <w:t>地 址：佛山市禅城区季华五路8号财政大厦8楼</w:t>
      </w:r>
    </w:p>
    <w:p>
      <w:pPr>
        <w:pStyle w:val="null3"/>
      </w:pPr>
      <w:r>
        <w:rPr/>
        <w:t>电 话：0757-83282245</w:t>
      </w:r>
    </w:p>
    <w:p>
      <w:pPr>
        <w:pStyle w:val="null3"/>
      </w:pPr>
      <w:r>
        <w:rPr/>
        <w:t>邮 编：528000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(2026年慈善事业采购服务经费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佛山市粤创招标代理有限公司</w:t>
      </w:r>
      <w:r>
        <w:rPr/>
        <w:t>统一对外发布。</w:t>
      </w:r>
    </w:p>
    <w:p>
      <w:pPr>
        <w:pStyle w:val="null3"/>
        <w:ind w:firstLine="480"/>
      </w:pPr>
      <w:r>
        <w:rPr/>
        <w:t>（2）对</w:t>
      </w:r>
      <w:r>
        <w:rPr/>
        <w:t>佛山市粤创招标代理有限公司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采购包1（2026年慈善事业采购服务经费项目）：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2%</w:t>
            </w:r>
          </w:p>
        </w:tc>
        <w:tc>
          <w:tcPr>
            <w:tcW w:type="dxa" w:w="2160"/>
          </w:tcPr>
          <w:p>
            <w:pPr>
              <w:pStyle w:val="null3"/>
              <w:jc w:val="left"/>
            </w:pPr>
            <w:r>
              <w:rPr/>
              <w:t>对获得节能产品认证证书或环境标志产品认证证书的产品给予2%的价格扣除，具体扣除比例根据节能产品或环境标志产品在采购项目中的重要性、所占比重等因素确定。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采购包1（2026年慈善事业采购服务经费项目）：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提供《政府采购供应商资格信用承诺函》或投标截止日前6个月内任意1个月的依法缴纳税收和社会保障资金的相关材料复印件。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提供《政府采购供应商资格信用承诺函》或2024年度财务报表或提供开户银行出具的资信证明。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提供设备和专业技术能力的清单或提供书面声明（格式自拟）。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单位负责人为同一人或者存在直接控股、管理关系的不同供应商，不得参加同一合同项下的政府采购活动。为本项目提供整体设计、规范编制或者项目管理、 监理、 检测等服务的供应商，不得再参与本项目投标（响应）。响应承诺函承诺相关要求内容或另附承诺函。</w:t>
            </w:r>
          </w:p>
        </w:tc>
      </w:tr>
      <w:tr>
        <w:tc>
          <w:tcPr>
            <w:tcW w:type="dxa" w:w="890"/>
          </w:tcPr>
          <w:p>
            <w:pPr>
              <w:pStyle w:val="null3"/>
            </w:pPr>
            <w:r>
              <w:rPr/>
              <w:t>8</w:t>
            </w:r>
          </w:p>
        </w:tc>
        <w:tc>
          <w:tcPr>
            <w:tcW w:type="dxa" w:w="3178"/>
          </w:tcPr>
          <w:p>
            <w:pPr>
              <w:pStyle w:val="null3"/>
            </w:pPr>
            <w:r>
              <w:rPr/>
              <w:t>本采购包不接受联合体响应</w:t>
            </w:r>
          </w:p>
        </w:tc>
        <w:tc>
          <w:tcPr>
            <w:tcW w:type="dxa" w:w="4238"/>
          </w:tcPr>
          <w:p>
            <w:pPr>
              <w:pStyle w:val="null3"/>
            </w:pPr>
            <w:r>
              <w:rPr/>
              <w:t>本采购包不接受联合体响应。</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对于小微企业、监狱企业、残疾人福利性单位等参与本项目所享受的优惠政策，详见本项目采购文件。本项目为服务类项目；根据中小企业划分标准，本项目所属行业为其他未列明行业。</w:t>
            </w:r>
          </w:p>
        </w:tc>
      </w:tr>
    </w:tbl>
    <w:p>
      <w:pPr>
        <w:pStyle w:val="null3"/>
        <w:ind w:firstLine="480"/>
      </w:pPr>
      <w:r>
        <w:rPr/>
        <w:t>表二符合性审查表：</w:t>
      </w:r>
    </w:p>
    <w:p>
      <w:pPr>
        <w:pStyle w:val="null3"/>
      </w:pPr>
      <w:r>
        <w:rPr/>
        <w:t>采购包1（2026年慈善事业采购服务经费项目）：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响应文件签署、盖章</w:t>
            </w:r>
          </w:p>
        </w:tc>
        <w:tc>
          <w:tcPr>
            <w:tcW w:type="dxa" w:w="4238"/>
          </w:tcPr>
          <w:p>
            <w:pPr>
              <w:pStyle w:val="null3"/>
            </w:pPr>
            <w:r>
              <w:rPr/>
              <w:t>按照竞争性磋商文件规定要求签署、盖章且响应文件有法定代表人签字或盖个人名章（或签字人有法定代表人有效授权书）的；</w:t>
            </w:r>
          </w:p>
        </w:tc>
      </w:tr>
      <w:tr>
        <w:tc>
          <w:tcPr>
            <w:tcW w:type="dxa" w:w="890"/>
          </w:tcPr>
          <w:p>
            <w:pPr>
              <w:pStyle w:val="null3"/>
            </w:pPr>
            <w:r>
              <w:rPr/>
              <w:t>2</w:t>
            </w:r>
          </w:p>
        </w:tc>
        <w:tc>
          <w:tcPr>
            <w:tcW w:type="dxa" w:w="3178"/>
          </w:tcPr>
          <w:p>
            <w:pPr>
              <w:pStyle w:val="null3"/>
            </w:pPr>
            <w:r>
              <w:rPr/>
              <w:t>响应承诺函</w:t>
            </w:r>
          </w:p>
        </w:tc>
        <w:tc>
          <w:tcPr>
            <w:tcW w:type="dxa" w:w="4238"/>
          </w:tcPr>
          <w:p>
            <w:pPr>
              <w:pStyle w:val="null3"/>
            </w:pPr>
            <w:r>
              <w:rPr/>
              <w:t>响应承诺函已提交并符合竞争性磋商文件要求的，且投标有效期不少于竞争性磋商文件中载明的投标有效期；</w:t>
            </w:r>
          </w:p>
        </w:tc>
      </w:tr>
      <w:tr>
        <w:tc>
          <w:tcPr>
            <w:tcW w:type="dxa" w:w="890"/>
          </w:tcPr>
          <w:p>
            <w:pPr>
              <w:pStyle w:val="null3"/>
            </w:pPr>
            <w:r>
              <w:rPr/>
              <w:t>3</w:t>
            </w:r>
          </w:p>
        </w:tc>
        <w:tc>
          <w:tcPr>
            <w:tcW w:type="dxa" w:w="3178"/>
          </w:tcPr>
          <w:p>
            <w:pPr>
              <w:pStyle w:val="null3"/>
            </w:pPr>
            <w:r>
              <w:rPr/>
              <w:t>磋商报价要求</w:t>
            </w:r>
          </w:p>
        </w:tc>
        <w:tc>
          <w:tcPr>
            <w:tcW w:type="dxa" w:w="4238"/>
          </w:tcPr>
          <w:p>
            <w:pPr>
              <w:pStyle w:val="null3"/>
            </w:pPr>
            <w:r>
              <w:rPr/>
              <w:t>（1）最后磋商报价确定且未超过本项目最高限价的；（2）响应文件未出现选择性报价或有附加条件报价的情形。</w:t>
            </w:r>
          </w:p>
        </w:tc>
      </w:tr>
      <w:tr>
        <w:tc>
          <w:tcPr>
            <w:tcW w:type="dxa" w:w="890"/>
          </w:tcPr>
          <w:p>
            <w:pPr>
              <w:pStyle w:val="null3"/>
            </w:pPr>
            <w:r>
              <w:rPr/>
              <w:t>4</w:t>
            </w:r>
          </w:p>
        </w:tc>
        <w:tc>
          <w:tcPr>
            <w:tcW w:type="dxa" w:w="3178"/>
          </w:tcPr>
          <w:p>
            <w:pPr>
              <w:pStyle w:val="null3"/>
            </w:pPr>
            <w:r>
              <w:rPr/>
              <w:t>标注“★”的实质性条款响应情况</w:t>
            </w:r>
          </w:p>
        </w:tc>
        <w:tc>
          <w:tcPr>
            <w:tcW w:type="dxa" w:w="4238"/>
          </w:tcPr>
          <w:p>
            <w:pPr>
              <w:pStyle w:val="null3"/>
            </w:pPr>
            <w:r>
              <w:rPr/>
              <w:t>响应文件完全满足竞争性磋商文件的实质性条款（即标注★号条款）无负偏离的；</w:t>
            </w:r>
          </w:p>
        </w:tc>
      </w:tr>
      <w:tr>
        <w:tc>
          <w:tcPr>
            <w:tcW w:type="dxa" w:w="890"/>
          </w:tcPr>
          <w:p>
            <w:pPr>
              <w:pStyle w:val="null3"/>
            </w:pPr>
            <w:r>
              <w:rPr/>
              <w:t>5</w:t>
            </w:r>
          </w:p>
        </w:tc>
        <w:tc>
          <w:tcPr>
            <w:tcW w:type="dxa" w:w="3178"/>
          </w:tcPr>
          <w:p>
            <w:pPr>
              <w:pStyle w:val="null3"/>
            </w:pPr>
            <w:r>
              <w:rPr/>
              <w:t>无效情形</w:t>
            </w:r>
          </w:p>
        </w:tc>
        <w:tc>
          <w:tcPr>
            <w:tcW w:type="dxa" w:w="4238"/>
          </w:tcPr>
          <w:p>
            <w:pPr>
              <w:pStyle w:val="null3"/>
            </w:pPr>
            <w:r>
              <w:rPr/>
              <w:t>响应文件没有竞争性磋商文件中规定的其他无效投标条款的；</w:t>
            </w:r>
          </w:p>
        </w:tc>
      </w:tr>
      <w:tr>
        <w:tc>
          <w:tcPr>
            <w:tcW w:type="dxa" w:w="890"/>
          </w:tcPr>
          <w:p>
            <w:pPr>
              <w:pStyle w:val="null3"/>
            </w:pPr>
            <w:r>
              <w:rPr/>
              <w:t>6</w:t>
            </w:r>
          </w:p>
        </w:tc>
        <w:tc>
          <w:tcPr>
            <w:tcW w:type="dxa" w:w="3178"/>
          </w:tcPr>
          <w:p>
            <w:pPr>
              <w:pStyle w:val="null3"/>
            </w:pPr>
            <w:r>
              <w:rPr/>
              <w:t>报价修正</w:t>
            </w:r>
          </w:p>
        </w:tc>
        <w:tc>
          <w:tcPr>
            <w:tcW w:type="dxa" w:w="4238"/>
          </w:tcPr>
          <w:p>
            <w:pPr>
              <w:pStyle w:val="null3"/>
            </w:pPr>
            <w:r>
              <w:rPr/>
              <w:t>如出现投标报价错误的处理原则修正后的报价，投标人按规定书面确认。</w:t>
            </w:r>
          </w:p>
        </w:tc>
      </w:tr>
      <w:tr>
        <w:tc>
          <w:tcPr>
            <w:tcW w:type="dxa" w:w="890"/>
          </w:tcPr>
          <w:p>
            <w:pPr>
              <w:pStyle w:val="null3"/>
            </w:pPr>
            <w:r>
              <w:rPr/>
              <w:t>7</w:t>
            </w:r>
          </w:p>
        </w:tc>
        <w:tc>
          <w:tcPr>
            <w:tcW w:type="dxa" w:w="3178"/>
          </w:tcPr>
          <w:p>
            <w:pPr>
              <w:pStyle w:val="null3"/>
            </w:pPr>
            <w:r>
              <w:rPr/>
              <w:t>投标方案</w:t>
            </w:r>
          </w:p>
        </w:tc>
        <w:tc>
          <w:tcPr>
            <w:tcW w:type="dxa" w:w="4238"/>
          </w:tcPr>
          <w:p>
            <w:pPr>
              <w:pStyle w:val="null3"/>
            </w:pPr>
            <w:r>
              <w:rPr/>
              <w:t>投标人提供的投标方案及报价方案固定。</w:t>
            </w:r>
          </w:p>
        </w:tc>
      </w:tr>
      <w:tr>
        <w:tc>
          <w:tcPr>
            <w:tcW w:type="dxa" w:w="890"/>
          </w:tcPr>
          <w:p>
            <w:pPr>
              <w:pStyle w:val="null3"/>
            </w:pPr>
            <w:r>
              <w:rPr/>
              <w:t>8</w:t>
            </w:r>
          </w:p>
        </w:tc>
        <w:tc>
          <w:tcPr>
            <w:tcW w:type="dxa" w:w="3178"/>
          </w:tcPr>
          <w:p>
            <w:pPr>
              <w:pStyle w:val="null3"/>
            </w:pPr>
            <w:r>
              <w:rPr/>
              <w:t>其他</w:t>
            </w:r>
          </w:p>
        </w:tc>
        <w:tc>
          <w:tcPr>
            <w:tcW w:type="dxa" w:w="4238"/>
          </w:tcPr>
          <w:p>
            <w:pPr>
              <w:pStyle w:val="null3"/>
            </w:pPr>
            <w:r>
              <w:rPr/>
              <w:t>响应文件没有竞争性磋商文件中规定的其他无效投标条款的。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采购包1(2026年慈善事业采购服务经费项目):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技术部分60.0分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总体服务方案 (15.0分)</w:t>
            </w:r>
          </w:p>
        </w:tc>
        <w:tc>
          <w:tcPr>
            <w:tcW w:type="dxa" w:w="5076"/>
          </w:tcPr>
          <w:p>
            <w:pPr>
              <w:pStyle w:val="null3"/>
              <w:jc w:val="left"/>
            </w:pPr>
            <w:r>
              <w:rPr/>
              <w:t>响应供应商根据磋商文件第二章采购需求中“目标”、“宣传要求”和“人员要求”的要求，提供的总体服务方案（包括但不限于服务计划、投入人员配置、项目质量保证措施、项目宣传计划等）进行评审： 1、响应供应商对本项目提出的总体服务方案合理，人员配置充分，提出的质量保证措施详细、可操作性强，项目宣传计划科学、可行，完全满足且优于本项目采购需求的，得15分； 2、响应供应商对本项目提出的总体服务方案基本合理，人员配置基本充分，提出的质量保证措施一般详细，可操作性一般，项目宣传计划基本可行，基本满足于本项目采购需求的，得10分； 3、响应供应商对本项目提出的总体服务方案简单，人员配置能够基本满足项目需求，提出的质量保证措施内容及项目宣传计划简单，不完全满足本项目采购需求的，得5分； 4、响应供应商对本项目提出的总体服务方案不合理，人员配置不符合项目需求，提出质量保证措施及项目宣传计划不够合理性或偏离本项目需求的，得1分； 5、不提供相关描述不得分。</w:t>
            </w:r>
          </w:p>
        </w:tc>
      </w:tr>
      <w:tr>
        <w:tc>
          <w:tcPr>
            <w:tcW w:type="dxa" w:w="922"/>
            <w:gridSpan w:val="2"/>
            <w:vMerge/>
          </w:tcPr>
          <w:p/>
        </w:tc>
        <w:tc>
          <w:tcPr>
            <w:tcW w:type="dxa" w:w="2307"/>
          </w:tcPr>
          <w:p>
            <w:pPr>
              <w:pStyle w:val="null3"/>
              <w:jc w:val="left"/>
            </w:pPr>
            <w:r>
              <w:rPr/>
              <w:t>服务特色与优势 (15.0分)</w:t>
            </w:r>
          </w:p>
        </w:tc>
        <w:tc>
          <w:tcPr>
            <w:tcW w:type="dxa" w:w="5076"/>
          </w:tcPr>
          <w:p>
            <w:pPr>
              <w:pStyle w:val="null3"/>
              <w:jc w:val="left"/>
            </w:pPr>
            <w:r>
              <w:rPr/>
              <w:t>响应供应商根据磋商文件第二章采购需求中“服务内容”的要求，提供的对自身服务特色与优势进行评审： 1、对自身服务特色与优势阐述客观详细、合理，完全满足且优于采购需求的，得15分； 2、对自身服务特色与优势阐述基本客观详细、合理，能够满足采购需求的，得10分； 3、对自身服务特色与优势阐述不够客观详细、合理，不完全满足采购需求的，得5分； 4、对自身服务特色与优势阐述不合理或脱离实际的，得1分； 5、不提供相关描述不得分。</w:t>
            </w:r>
          </w:p>
        </w:tc>
      </w:tr>
      <w:tr>
        <w:tc>
          <w:tcPr>
            <w:tcW w:type="dxa" w:w="922"/>
            <w:gridSpan w:val="2"/>
            <w:vMerge/>
          </w:tcPr>
          <w:p/>
        </w:tc>
        <w:tc>
          <w:tcPr>
            <w:tcW w:type="dxa" w:w="2307"/>
          </w:tcPr>
          <w:p>
            <w:pPr>
              <w:pStyle w:val="null3"/>
              <w:jc w:val="left"/>
            </w:pPr>
            <w:r>
              <w:rPr/>
              <w:t>实践方案 (15.0分)</w:t>
            </w:r>
          </w:p>
        </w:tc>
        <w:tc>
          <w:tcPr>
            <w:tcW w:type="dxa" w:w="5076"/>
          </w:tcPr>
          <w:p>
            <w:pPr>
              <w:pStyle w:val="null3"/>
              <w:jc w:val="left"/>
            </w:pPr>
            <w:r>
              <w:rPr/>
              <w:t>响应供应商根据磋商文件第二章采购需求中“服务内容”的要求，提供项目实践方案（包括但不限于活动方案、宣传方案等）进行评审： 1、提供的方案详细具体、科学、可行、全面，可操作性强，完全满足且优于采购需求的，得15分； 2、提供的方案基本详细具体、科学、可行，可操作性尚可，能够满足采购需求的，得10分； 3、提供的方案基本可行，有一定可操作性，不完全满足采购需求的，得5分； 4、提供的方案安排缺失，不科学不可行，可操作性差，偏离本项目采购需求的，得1分； 5、不提供相关描述不得分。</w:t>
            </w:r>
          </w:p>
        </w:tc>
      </w:tr>
      <w:tr>
        <w:tc>
          <w:tcPr>
            <w:tcW w:type="dxa" w:w="922"/>
            <w:gridSpan w:val="2"/>
            <w:vMerge/>
          </w:tcPr>
          <w:p/>
        </w:tc>
        <w:tc>
          <w:tcPr>
            <w:tcW w:type="dxa" w:w="2307"/>
          </w:tcPr>
          <w:p>
            <w:pPr>
              <w:pStyle w:val="null3"/>
              <w:jc w:val="left"/>
            </w:pPr>
            <w:r>
              <w:rPr/>
              <w:t>设施设备 (15.0分)</w:t>
            </w:r>
          </w:p>
        </w:tc>
        <w:tc>
          <w:tcPr>
            <w:tcW w:type="dxa" w:w="5076"/>
          </w:tcPr>
          <w:p>
            <w:pPr>
              <w:pStyle w:val="null3"/>
              <w:jc w:val="left"/>
            </w:pPr>
            <w:r>
              <w:rPr/>
              <w:t>响应供应商根据磋商文件第二章采购需求中“设施设备要求”的要求，拟投入本项目的设施设备进行评审： 1、拟投入设施设备配置合理、齐全、设施设备种类多样，完全满足且优于项目需求的，得15分； 2、拟投入设施设备配置基本合理、齐全、设施设备种类多样，能够满足项目需求的，得10分； 3、拟投入设施设备配置不够齐全，设施设备种类少，不完全能满足项目需求的，得5分； 4、拟投入设施设备配置不合理，设施设备种类单一或无设施设备配置，偏离本项目需求的，得1分； 5、不提供相关描述不得分。</w:t>
            </w:r>
          </w:p>
        </w:tc>
      </w:tr>
      <w:tr>
        <w:tc>
          <w:tcPr>
            <w:tcW w:type="dxa" w:w="922"/>
            <w:gridSpan w:val="2"/>
            <w:vMerge w:val="restart"/>
          </w:tcPr>
          <w:p>
            <w:pPr>
              <w:pStyle w:val="null3"/>
              <w:jc w:val="center"/>
            </w:pPr>
            <w:r>
              <w:rPr/>
              <w:t>商务部分</w:t>
            </w:r>
          </w:p>
        </w:tc>
        <w:tc>
          <w:tcPr>
            <w:tcW w:type="dxa" w:w="2307"/>
          </w:tcPr>
          <w:p>
            <w:pPr>
              <w:pStyle w:val="null3"/>
              <w:jc w:val="left"/>
            </w:pPr>
            <w:r>
              <w:rPr/>
              <w:t>投入本项目的人员 (12.0分)</w:t>
            </w:r>
          </w:p>
        </w:tc>
        <w:tc>
          <w:tcPr>
            <w:tcW w:type="dxa" w:w="5076"/>
          </w:tcPr>
          <w:p>
            <w:pPr>
              <w:pStyle w:val="null3"/>
              <w:jc w:val="left"/>
            </w:pPr>
            <w:r>
              <w:rPr/>
              <w:t>1、项目负责人（2人）：具有助理社会工作师资格证书的，每提供1个得3分；具有中级或以上社会工作师资格证书的，每提供1个得3分。本小项最高得6分。 2、项目团队（除项目负责人外）：拟投入本项目的人员中，具有助理社会工作师或以上资格证书的，每提供1个得2分，本小项最高得6分。 本项最高得12分。 注：须提供以上人员有效的证书扫描件和响应供应商在响应截止前3个月（不含截止日当月）任意一个月为上述人员缴纳社保的证明材料扫描件或劳动合同扫描件并加盖响应供应商公章作为证明材料（为方便评审，建议响应供应商标注相关人员社保清单所在位置） 同一人不重复得分，若同一个人提供多个证书，以得分最高的证书为评审依据。不提供不得分。</w:t>
            </w:r>
          </w:p>
        </w:tc>
      </w:tr>
      <w:tr>
        <w:tc>
          <w:tcPr>
            <w:tcW w:type="dxa" w:w="922"/>
            <w:gridSpan w:val="2"/>
            <w:vMerge/>
          </w:tcPr>
          <w:p/>
        </w:tc>
        <w:tc>
          <w:tcPr>
            <w:tcW w:type="dxa" w:w="2307"/>
          </w:tcPr>
          <w:p>
            <w:pPr>
              <w:pStyle w:val="null3"/>
              <w:jc w:val="left"/>
            </w:pPr>
            <w:r>
              <w:rPr/>
              <w:t>项目业绩 (12.0分)</w:t>
            </w:r>
          </w:p>
        </w:tc>
        <w:tc>
          <w:tcPr>
            <w:tcW w:type="dxa" w:w="5076"/>
          </w:tcPr>
          <w:p>
            <w:pPr>
              <w:pStyle w:val="null3"/>
              <w:jc w:val="left"/>
            </w:pPr>
            <w:r>
              <w:rPr/>
              <w:t>响应供应商提供2023年1月1日（以合同签订时间为准）以来承接过慈善事业服务同类项目业绩的，每提供一项得4分，最高得12分。 注：须提供合同关键页（含签订合同双方的单位名称、合同项目名称、项目概况与含签订合同双方的落款盖章、签订日期的关键页；为方便评审，建议响应供应商标注业绩主要信息）扫描件作为证明材料，不提供不得分。</w:t>
            </w:r>
          </w:p>
        </w:tc>
      </w:tr>
      <w:tr>
        <w:tc>
          <w:tcPr>
            <w:tcW w:type="dxa" w:w="922"/>
            <w:gridSpan w:val="2"/>
            <w:vMerge/>
          </w:tcPr>
          <w:p/>
        </w:tc>
        <w:tc>
          <w:tcPr>
            <w:tcW w:type="dxa" w:w="2307"/>
          </w:tcPr>
          <w:p>
            <w:pPr>
              <w:pStyle w:val="null3"/>
              <w:jc w:val="left"/>
            </w:pPr>
            <w:r>
              <w:rPr/>
              <w:t>网站、微信公众号运营管理 (6.0分)</w:t>
            </w:r>
          </w:p>
        </w:tc>
        <w:tc>
          <w:tcPr>
            <w:tcW w:type="dxa" w:w="5076"/>
          </w:tcPr>
          <w:p>
            <w:pPr>
              <w:pStyle w:val="null3"/>
              <w:jc w:val="left"/>
            </w:pPr>
            <w:r>
              <w:rPr/>
              <w:t>响应供应商已建有自有网站的，得3分；建有自有微信公众号的，得3分。本项最高得6分。 注：须提供备案证明及网站截图加盖响应供应商公章作 为证明材料，不提供不得分。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排名第三的谈判供应商为第三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68"/>
        </w:rPr>
        <w:t>佛山市政府采购项目</w:t>
      </w:r>
    </w:p>
    <w:p>
      <w:pPr>
        <w:pStyle w:val="null3"/>
        <w:jc w:val="center"/>
      </w:pPr>
      <w:r>
        <w:rPr>
          <w:sz w:val="68"/>
        </w:rPr>
        <w:t>合同书</w:t>
      </w:r>
    </w:p>
    <w:p>
      <w:pPr>
        <w:pStyle w:val="null3"/>
        <w:jc w:val="center"/>
      </w:pPr>
      <w:r>
        <w:rPr>
          <w:sz w:val="28"/>
          <w:b/>
          <w:color w:val="000000"/>
          <w:shd w:fill="FFFFFF" w:val="clear"/>
        </w:rPr>
        <w:t>项目编号：</w:t>
      </w:r>
    </w:p>
    <w:p>
      <w:pPr>
        <w:pStyle w:val="null3"/>
        <w:ind w:firstLine="562"/>
        <w:jc w:val="left"/>
      </w:pPr>
      <w:r>
        <w:rPr>
          <w:sz w:val="28"/>
          <w:b/>
          <w:color w:val="000000"/>
          <w:shd w:fill="FFFFFF" w:val="clear"/>
        </w:rPr>
        <w:t>项目名称：</w:t>
      </w:r>
      <w:r>
        <w:rPr>
          <w:sz w:val="28"/>
          <w:b/>
          <w:color w:val="000000"/>
          <w:u w:val="single"/>
          <w:shd w:fill="FFFFFF" w:val="clear"/>
        </w:rPr>
        <w:t>2026</w:t>
      </w:r>
      <w:r>
        <w:rPr>
          <w:sz w:val="28"/>
          <w:b/>
          <w:color w:val="000000"/>
          <w:u w:val="single"/>
          <w:shd w:fill="FFFFFF" w:val="clear"/>
        </w:rPr>
        <w:t>年慈善事业采购服务经费项目</w:t>
      </w:r>
    </w:p>
    <w:tbl>
      <w:tblPr>
        <w:tblW w:w="0" w:type="auto"/>
        <w:tblBorders>
          <w:top w:val="none" w:color="000000" w:sz="4"/>
          <w:left w:val="none" w:color="000000" w:sz="4"/>
          <w:bottom w:val="none" w:color="000000" w:sz="4"/>
          <w:right w:val="none" w:color="000000" w:sz="4"/>
          <w:insideH w:val="none"/>
          <w:insideV w:val="none"/>
        </w:tblBorders>
      </w:tblPr>
      <w:tblGrid>
        <w:gridCol w:w="2268"/>
        <w:gridCol w:w="6038"/>
      </w:tblGrid>
      <w:tr>
        <w:tc>
          <w:tcPr>
            <w:tcW w:type="dxa" w:w="226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8"/>
                <w:color w:val="000000"/>
                <w:shd w:fill="FFFFFF" w:val="clear"/>
              </w:rPr>
              <w:t>甲</w:t>
            </w:r>
            <w:r>
              <w:rPr>
                <w:sz w:val="28"/>
                <w:color w:val="000000"/>
                <w:shd w:fill="FFFFFF" w:val="clear"/>
              </w:rPr>
              <w:t xml:space="preserve">    </w:t>
            </w:r>
            <w:r>
              <w:rPr>
                <w:sz w:val="28"/>
                <w:color w:val="000000"/>
                <w:shd w:fill="FFFFFF" w:val="clear"/>
              </w:rPr>
              <w:t>方：</w:t>
            </w:r>
          </w:p>
        </w:tc>
        <w:tc>
          <w:tcPr>
            <w:tcW w:type="dxa" w:w="603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8"/>
                <w:u w:val="single"/>
              </w:rPr>
              <w:t>采购人名称</w:t>
            </w:r>
            <w:r>
              <w:rPr>
                <w:sz w:val="28"/>
                <w:u w:val="single"/>
              </w:rPr>
              <w:t xml:space="preserve">          </w:t>
            </w:r>
          </w:p>
        </w:tc>
      </w:tr>
      <w:tr>
        <w:tc>
          <w:tcPr>
            <w:tcW w:type="dxa" w:w="226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8"/>
                <w:color w:val="000000"/>
                <w:shd w:fill="FFFFFF" w:val="clear"/>
              </w:rPr>
              <w:t>乙</w:t>
            </w:r>
            <w:r>
              <w:rPr>
                <w:sz w:val="28"/>
                <w:color w:val="000000"/>
                <w:shd w:fill="FFFFFF" w:val="clear"/>
              </w:rPr>
              <w:t xml:space="preserve">    </w:t>
            </w:r>
            <w:r>
              <w:rPr>
                <w:sz w:val="28"/>
                <w:color w:val="000000"/>
                <w:shd w:fill="FFFFFF" w:val="clear"/>
              </w:rPr>
              <w:t>方：</w:t>
            </w:r>
          </w:p>
        </w:tc>
        <w:tc>
          <w:tcPr>
            <w:tcW w:type="dxa" w:w="603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8"/>
                <w:color w:val="000000"/>
                <w:u w:val="single"/>
                <w:shd w:fill="FFFFFF" w:val="clear"/>
              </w:rPr>
              <w:t xml:space="preserve">  </w:t>
            </w:r>
            <w:r>
              <w:rPr>
                <w:sz w:val="28"/>
                <w:color w:val="000000"/>
                <w:u w:val="single"/>
                <w:shd w:fill="FFFFFF" w:val="clear"/>
              </w:rPr>
              <w:t>（中标</w:t>
            </w:r>
            <w:r>
              <w:rPr>
                <w:sz w:val="28"/>
                <w:color w:val="000000"/>
                <w:u w:val="single"/>
                <w:shd w:fill="FFFFFF" w:val="clear"/>
              </w:rPr>
              <w:t>/</w:t>
            </w:r>
            <w:r>
              <w:rPr>
                <w:sz w:val="28"/>
                <w:color w:val="000000"/>
                <w:u w:val="single"/>
                <w:shd w:fill="FFFFFF" w:val="clear"/>
              </w:rPr>
              <w:t xml:space="preserve">成交供应商名称）      </w:t>
            </w:r>
          </w:p>
        </w:tc>
      </w:tr>
      <w:tr>
        <w:tc>
          <w:tcPr>
            <w:tcW w:type="dxa" w:w="226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8"/>
                <w:color w:val="000000"/>
                <w:shd w:fill="FFFFFF" w:val="clear"/>
              </w:rPr>
              <w:t>签订日期：</w:t>
            </w:r>
          </w:p>
        </w:tc>
        <w:tc>
          <w:tcPr>
            <w:tcW w:type="dxa" w:w="603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8"/>
                <w:color w:val="000000"/>
                <w:u w:val="single"/>
                <w:shd w:fill="FFFFFF" w:val="clear"/>
              </w:rPr>
              <w:t>年月日</w:t>
            </w:r>
            <w:r>
              <w:rPr>
                <w:sz w:val="28"/>
                <w:color w:val="000000"/>
                <w:u w:val="single"/>
                <w:shd w:fill="FFFFFF" w:val="clear"/>
              </w:rPr>
              <w:t xml:space="preserve">        </w:t>
            </w:r>
          </w:p>
        </w:tc>
      </w:tr>
    </w:tbl>
    <w:p>
      <w:pPr>
        <w:pStyle w:val="null3"/>
        <w:jc w:val="center"/>
      </w:pPr>
      <w:r>
        <w:rPr>
          <w:sz w:val="24"/>
          <w:b/>
          <w:i/>
        </w:rPr>
        <w:t>注：本合同仅为合同的参考文本，</w:t>
      </w:r>
      <w:r>
        <w:rPr>
          <w:sz w:val="21"/>
          <w:b/>
          <w:i/>
        </w:rPr>
        <w:t>采购人</w:t>
      </w:r>
      <w:r>
        <w:rPr>
          <w:sz w:val="24"/>
          <w:b/>
          <w:i/>
        </w:rPr>
        <w:t>可根据项目的具体要求进行修订。</w:t>
      </w:r>
    </w:p>
    <w:p>
      <w:pPr>
        <w:pStyle w:val="null3"/>
        <w:jc w:val="center"/>
      </w:pPr>
      <w:r>
        <w:rPr>
          <w:sz w:val="21"/>
          <w:b/>
          <w:i/>
        </w:rPr>
        <w:t>供应商的权利和义务以实际签订的合同内容为准。</w:t>
      </w:r>
    </w:p>
    <w:p>
      <w:pPr>
        <w:pStyle w:val="null3"/>
        <w:jc w:val="both"/>
      </w:pPr>
      <w:r>
        <w:rPr/>
        <w:t xml:space="preserve"> </w:t>
      </w:r>
    </w:p>
    <w:p>
      <w:pPr>
        <w:pStyle w:val="null3"/>
        <w:jc w:val="center"/>
      </w:pPr>
      <w:r>
        <w:rPr>
          <w:sz w:val="28"/>
          <w:b/>
          <w:color w:val="000000"/>
          <w:shd w:fill="FFFFFF" w:val="clear"/>
        </w:rPr>
        <w:t>佛山市政府采购项目合同书</w:t>
      </w:r>
    </w:p>
    <w:tbl>
      <w:tblPr>
        <w:tblW w:w="0" w:type="auto"/>
        <w:tblBorders>
          <w:top w:val="none" w:color="000000" w:sz="4"/>
          <w:left w:val="none" w:color="000000" w:sz="4"/>
          <w:bottom w:val="none" w:color="000000" w:sz="4"/>
          <w:right w:val="none" w:color="000000" w:sz="4"/>
          <w:insideH w:val="none"/>
          <w:insideV w:val="none"/>
        </w:tblBorders>
      </w:tblPr>
      <w:tblGrid>
        <w:gridCol w:w="1637"/>
        <w:gridCol w:w="6669"/>
      </w:tblGrid>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2"/>
            </w:pPr>
            <w:r>
              <w:rPr>
                <w:sz w:val="21"/>
                <w:b/>
                <w:color w:val="000000"/>
              </w:rPr>
              <w:t>项目名称：</w:t>
            </w: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pPr>
            <w:r>
              <w:rPr>
                <w:sz w:val="21"/>
                <w:color w:val="000000"/>
                <w:u w:val="single"/>
              </w:rPr>
              <w:t>2026年慈善事业采购服务经费项目</w:t>
            </w:r>
          </w:p>
        </w:tc>
      </w:tr>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2"/>
            </w:pPr>
            <w:r>
              <w:rPr>
                <w:sz w:val="21"/>
                <w:b/>
                <w:color w:val="000000"/>
              </w:rPr>
              <w:t>项目编号：</w:t>
            </w: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pPr>
          </w:p>
        </w:tc>
      </w:tr>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color w:val="000000"/>
              </w:rPr>
              <w:t>甲方：</w:t>
            </w: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pPr>
            <w:r>
              <w:rPr>
                <w:sz w:val="21"/>
                <w:color w:val="000000"/>
                <w:u w:val="single"/>
              </w:rPr>
              <w:t>（采购人名称）</w:t>
            </w:r>
          </w:p>
        </w:tc>
      </w:tr>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2"/>
            </w:pPr>
            <w:r>
              <w:rPr>
                <w:sz w:val="21"/>
                <w:b/>
                <w:color w:val="000000"/>
              </w:rPr>
              <w:t>乙方：</w:t>
            </w: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pPr>
            <w:r>
              <w:rPr>
                <w:sz w:val="21"/>
                <w:color w:val="000000"/>
                <w:u w:val="single"/>
              </w:rPr>
              <w:t>（中标</w:t>
            </w:r>
            <w:r>
              <w:rPr>
                <w:sz w:val="21"/>
                <w:color w:val="000000"/>
                <w:u w:val="single"/>
              </w:rPr>
              <w:t xml:space="preserve">/成交供应商）                                 </w:t>
            </w:r>
          </w:p>
        </w:tc>
      </w:tr>
      <w:tr>
        <w:tc>
          <w:tcPr>
            <w:tcW w:type="dxa" w:w="163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pPr>
          </w:p>
        </w:tc>
        <w:tc>
          <w:tcPr>
            <w:tcW w:type="dxa" w:w="666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tc>
      </w:tr>
    </w:tbl>
    <w:p>
      <w:pPr>
        <w:pStyle w:val="null3"/>
      </w:pPr>
      <w:r>
        <w:rPr>
          <w:sz w:val="21"/>
          <w:color w:val="000000"/>
          <w:shd w:fill="FFFFFF" w:val="clear"/>
        </w:rPr>
        <w:t>根据《中华人民共和国政府采购法》《中华人民共和国民法典》和本项目采购文件的要求，经双方协商，本着平等互利和诚实信用的原则，一致同意签订本合同如下。</w:t>
      </w:r>
    </w:p>
    <w:p>
      <w:pPr>
        <w:pStyle w:val="null3"/>
        <w:ind w:firstLine="422"/>
      </w:pPr>
      <w:r>
        <w:rPr>
          <w:sz w:val="21"/>
          <w:b/>
          <w:color w:val="000000"/>
        </w:rPr>
        <w:t>一、</w:t>
      </w:r>
      <w:r>
        <w:rPr>
          <w:sz w:val="21"/>
          <w:b/>
        </w:rPr>
        <w:t>项目概况</w:t>
      </w:r>
      <w:r>
        <w:rPr>
          <w:sz w:val="21"/>
          <w:b/>
          <w:color w:val="000000"/>
          <w:shd w:fill="FFFFFF" w:val="clear"/>
        </w:rPr>
        <w:t>：</w:t>
      </w:r>
    </w:p>
    <w:p>
      <w:pPr>
        <w:pStyle w:val="null3"/>
        <w:ind w:firstLine="420"/>
      </w:pPr>
      <w:r>
        <w:rPr>
          <w:sz w:val="21"/>
        </w:rPr>
        <w:t>进一步拓宽慈善活动开展的领域，推动佛山慈善事业高质量发展，构建具有佛山特色的</w:t>
      </w:r>
      <w:r>
        <w:rPr>
          <w:sz w:val="21"/>
        </w:rPr>
        <w:t>“大慈善”体系。</w:t>
      </w:r>
    </w:p>
    <w:p>
      <w:pPr>
        <w:pStyle w:val="null3"/>
        <w:ind w:firstLine="422"/>
      </w:pPr>
      <w:r>
        <w:rPr>
          <w:sz w:val="21"/>
          <w:b/>
          <w:color w:val="000000"/>
        </w:rPr>
        <w:t>二、</w:t>
      </w:r>
      <w:r>
        <w:rPr>
          <w:sz w:val="21"/>
          <w:b/>
        </w:rPr>
        <w:t>目标：</w:t>
      </w:r>
    </w:p>
    <w:p>
      <w:pPr>
        <w:pStyle w:val="null3"/>
        <w:ind w:firstLine="420"/>
      </w:pPr>
      <w:r>
        <w:rPr>
          <w:sz w:val="21"/>
        </w:rPr>
        <w:t>深入贯彻落实党的二十大精神和对民政工作作出重要指示，依照《中华人民共和国慈善法》《广东省推动慈善事业高质量发展若干措施》《佛山市民政局关于印发〈佛山市推动慈善事业高质量发展行动方案（</w:t>
      </w:r>
      <w:r>
        <w:rPr>
          <w:sz w:val="21"/>
        </w:rPr>
        <w:t>2024—2026 年）〉的通知》等文件精神，加强培育慈善主体，助力基本民生保障，鼓励和支持慈善力量积极参与乡村振兴、粤港澳大湾区建设等国家重大战略部署的实施，进一步推动慈善事业高质量发展，拓宽慈善活动开展的形式和领域，构建具有佛山特色的“大慈善”体系。</w:t>
      </w:r>
    </w:p>
    <w:p>
      <w:pPr>
        <w:pStyle w:val="null3"/>
        <w:ind w:firstLine="420"/>
      </w:pPr>
      <w:r>
        <w:rPr>
          <w:sz w:val="21"/>
        </w:rPr>
        <w:t>三、</w:t>
      </w:r>
      <w:r>
        <w:rPr>
          <w:sz w:val="21"/>
          <w:b/>
        </w:rPr>
        <w:t>服务内容：</w:t>
      </w:r>
    </w:p>
    <w:p>
      <w:pPr>
        <w:pStyle w:val="null3"/>
        <w:ind w:firstLine="420"/>
      </w:pPr>
      <w:r>
        <w:rPr>
          <w:sz w:val="21"/>
        </w:rPr>
        <w:t>1.慈善项目跟进及募捐工作执行。包括协助做好扶贫济困及乡村振兴项目的对接、慈善资源链接工作，做好项目督办、评审和审计等工作；在“630”期间做好扶贫济困日的市级募捐活动，包括配合业务科室接收捐款，做好统计工作，做好公示与划拨等；为“双百工程”服务对象提供各项慈善服务；每年主要跟进不少于5个慈善项目；</w:t>
      </w:r>
    </w:p>
    <w:p>
      <w:pPr>
        <w:pStyle w:val="null3"/>
        <w:ind w:firstLine="420"/>
      </w:pPr>
      <w:r>
        <w:rPr>
          <w:sz w:val="21"/>
        </w:rPr>
        <w:t>2.慈善活动组织及人才培养执行。通过协助组织中华慈善日暨佛山市慈善月系列活动及其他上级交办的慈善项目及活动等，做好新修改的《中华人民共和国慈善法》普法工作，培养慈善人才，包括做好相关会务、人员统筹、师资对接等；</w:t>
      </w:r>
    </w:p>
    <w:p>
      <w:pPr>
        <w:pStyle w:val="null3"/>
        <w:ind w:firstLine="420"/>
      </w:pPr>
      <w:r>
        <w:rPr>
          <w:sz w:val="21"/>
        </w:rPr>
        <w:t>3.传承和创新慈善文化项目执行。打造更多“慈善＋”的活动模式，如组织好慈善＋民俗、慈善＋运动等慈善活动，包括发起线上宣传、线下摆摊宣传、制作宣传物料、召集志愿者、派发慈善宣传品等，每年组织不少于8场活动。</w:t>
      </w:r>
    </w:p>
    <w:p>
      <w:pPr>
        <w:pStyle w:val="null3"/>
        <w:ind w:firstLine="420"/>
      </w:pPr>
      <w:r>
        <w:rPr>
          <w:sz w:val="21"/>
        </w:rPr>
        <w:t>4.协助甲方开展其他公益慈善方</w:t>
      </w:r>
      <w:r>
        <w:rPr>
          <w:sz w:val="21"/>
        </w:rPr>
        <w:t>面</w:t>
      </w:r>
      <w:r>
        <w:rPr>
          <w:sz w:val="21"/>
        </w:rPr>
        <w:t>相关工作，包括临时性慈善活动和其他慈善业务。</w:t>
      </w:r>
    </w:p>
    <w:p>
      <w:pPr>
        <w:pStyle w:val="null3"/>
        <w:ind w:firstLine="420"/>
      </w:pPr>
      <w:r>
        <w:rPr>
          <w:sz w:val="21"/>
        </w:rPr>
        <w:t>5.具体项目服务内容，以实际开展为准。</w:t>
      </w:r>
    </w:p>
    <w:p>
      <w:pPr>
        <w:pStyle w:val="null3"/>
        <w:ind w:firstLine="422"/>
      </w:pPr>
      <w:r>
        <w:rPr>
          <w:sz w:val="21"/>
          <w:b/>
        </w:rPr>
        <w:t>四、人员要求：</w:t>
      </w:r>
    </w:p>
    <w:p>
      <w:pPr>
        <w:pStyle w:val="null3"/>
        <w:ind w:firstLine="420"/>
      </w:pPr>
      <w:r>
        <w:rPr>
          <w:sz w:val="21"/>
        </w:rPr>
        <w:t>1.乙方需具有8名或以上工作人员，且人员中考取社工证的比例超过50%，其中包括2名项目负责人，项目管理员3名，项目专员2名，财务人员1名。相关人员资质要求如下：</w:t>
      </w:r>
    </w:p>
    <w:p>
      <w:pPr>
        <w:pStyle w:val="null3"/>
        <w:ind w:firstLine="420"/>
      </w:pPr>
      <w:r>
        <w:rPr>
          <w:sz w:val="21"/>
        </w:rPr>
        <w:t>（</w:t>
      </w:r>
      <w:r>
        <w:rPr>
          <w:sz w:val="21"/>
        </w:rPr>
        <w:t>1）项目负责人2名：研究生或以上学历（至少1名项目负责人为社会工作或新闻学专业），取得社工证（至少1名项目负责人获得中级社会工作师），从事慈善工作8年及以上，具有丰富行业经验。负责统筹、监督项目的整体开展情况，围绕项目内容组织调研，提出决策建议等，同时，组织、协调所有项目人员按照需求推进项目。</w:t>
      </w:r>
    </w:p>
    <w:p>
      <w:pPr>
        <w:pStyle w:val="null3"/>
        <w:ind w:firstLine="420"/>
      </w:pPr>
      <w:r>
        <w:rPr>
          <w:sz w:val="21"/>
        </w:rPr>
        <w:t>在项目实施期间，本项目的负责人原则上不得更换。如乙方因出现不可抗力原因需更换项目负责人的，乙方必须向甲方提交书面申请，详细说明项目负责人更换的原因等，经甲方书面同意后，方可更换。</w:t>
      </w:r>
    </w:p>
    <w:p>
      <w:pPr>
        <w:pStyle w:val="null3"/>
        <w:ind w:firstLine="420"/>
      </w:pPr>
      <w:r>
        <w:rPr>
          <w:sz w:val="21"/>
        </w:rPr>
        <w:t>（</w:t>
      </w:r>
      <w:r>
        <w:rPr>
          <w:sz w:val="21"/>
        </w:rPr>
        <w:t>2）项目管理员3名：本科或以上学历，从事管理工作3年及以上。负责管理和跟进项目的开展情况，监督项目专员的项目落实情况，并及时向项目负责人反馈。配合项目负责人按照需求推进项目。</w:t>
      </w:r>
    </w:p>
    <w:p>
      <w:pPr>
        <w:pStyle w:val="null3"/>
        <w:ind w:firstLine="420"/>
      </w:pPr>
      <w:r>
        <w:rPr>
          <w:sz w:val="21"/>
        </w:rPr>
        <w:t>（</w:t>
      </w:r>
      <w:r>
        <w:rPr>
          <w:sz w:val="21"/>
        </w:rPr>
        <w:t>3）项目专员2名：本科或以上学历，从事管理工作2年及以上。负责落实项目内容，及时对项目进度进行跟踪，并向项目管理员反馈。配合项目管理员按照需求推进项目。</w:t>
      </w:r>
    </w:p>
    <w:p>
      <w:pPr>
        <w:pStyle w:val="null3"/>
        <w:ind w:firstLine="420"/>
      </w:pPr>
      <w:r>
        <w:rPr>
          <w:sz w:val="21"/>
        </w:rPr>
        <w:t>（</w:t>
      </w:r>
      <w:r>
        <w:rPr>
          <w:sz w:val="21"/>
        </w:rPr>
        <w:t>4）财务人员1名：本科或以上学历，从事财务管理等相关管理工作2年及以上。负责对项目资金进行规范的专项管理，并定期向项目负责人和项目管理员汇报项目资金的使用情况。</w:t>
      </w:r>
    </w:p>
    <w:p>
      <w:pPr>
        <w:pStyle w:val="null3"/>
        <w:ind w:firstLine="422"/>
        <w:jc w:val="both"/>
      </w:pPr>
      <w:r>
        <w:rPr>
          <w:sz w:val="21"/>
          <w:b/>
        </w:rPr>
        <w:t>五、其他要求：</w:t>
      </w:r>
    </w:p>
    <w:p>
      <w:pPr>
        <w:pStyle w:val="null3"/>
        <w:ind w:firstLine="420"/>
      </w:pPr>
      <w:r>
        <w:rPr>
          <w:sz w:val="21"/>
        </w:rPr>
        <w:t>（</w:t>
      </w:r>
      <w:r>
        <w:rPr>
          <w:sz w:val="21"/>
        </w:rPr>
        <w:t>1）乙方应当建立本次采购项目的台账，依照有关规定或合同约定记录保存并向甲方提供项目实施相关重要资料信息。</w:t>
      </w:r>
    </w:p>
    <w:p>
      <w:pPr>
        <w:pStyle w:val="null3"/>
        <w:ind w:firstLine="420"/>
      </w:pPr>
      <w:r>
        <w:rPr>
          <w:sz w:val="21"/>
        </w:rPr>
        <w:t>（</w:t>
      </w:r>
      <w:r>
        <w:rPr>
          <w:sz w:val="21"/>
        </w:rPr>
        <w:t>2）乙方应当严格遵守相关财务规定，规范管理和使用本次政府购买服务项目资金</w:t>
      </w:r>
    </w:p>
    <w:p>
      <w:pPr>
        <w:pStyle w:val="null3"/>
        <w:ind w:firstLine="420"/>
      </w:pPr>
      <w:r>
        <w:rPr>
          <w:sz w:val="21"/>
        </w:rPr>
        <w:t>（</w:t>
      </w:r>
      <w:r>
        <w:rPr>
          <w:sz w:val="21"/>
        </w:rPr>
        <w:t>3）乙方应当积极配合相关部门对资金使用情况进行监督检查与绩效评价。</w:t>
      </w:r>
    </w:p>
    <w:p>
      <w:pPr>
        <w:pStyle w:val="null3"/>
        <w:ind w:firstLine="422"/>
        <w:jc w:val="both"/>
      </w:pPr>
      <w:r>
        <w:rPr>
          <w:sz w:val="21"/>
          <w:b/>
        </w:rPr>
        <w:t>六、基本合同条款一览表：</w:t>
      </w:r>
    </w:p>
    <w:tbl>
      <w:tblPr>
        <w:tblW w:w="0" w:type="auto"/>
        <w:tblBorders>
          <w:top w:val="none" w:color="000000" w:sz="4"/>
          <w:left w:val="none" w:color="000000" w:sz="4"/>
          <w:bottom w:val="none" w:color="000000" w:sz="4"/>
          <w:right w:val="none" w:color="000000" w:sz="4"/>
          <w:insideH w:val="none"/>
          <w:insideV w:val="none"/>
        </w:tblBorders>
      </w:tblPr>
      <w:tblGrid>
        <w:gridCol w:w="849"/>
        <w:gridCol w:w="1511"/>
        <w:gridCol w:w="5945"/>
      </w:tblGrid>
      <w:tr>
        <w:tc>
          <w:tcPr>
            <w:tcW w:type="dxa" w:w="84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序号</w:t>
            </w:r>
          </w:p>
        </w:tc>
        <w:tc>
          <w:tcPr>
            <w:tcW w:type="dxa" w:w="151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合同条款</w:t>
            </w:r>
          </w:p>
        </w:tc>
        <w:tc>
          <w:tcPr>
            <w:tcW w:type="dxa" w:w="59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内</w:t>
            </w:r>
            <w:r>
              <w:rPr>
                <w:sz w:val="21"/>
                <w:b/>
                <w:shd w:fill="FFFFFF" w:val="clear"/>
              </w:rPr>
              <w:t xml:space="preserve">  </w:t>
            </w:r>
            <w:r>
              <w:rPr>
                <w:sz w:val="21"/>
                <w:b/>
                <w:shd w:fill="FFFFFF" w:val="clear"/>
              </w:rPr>
              <w:t>容</w:t>
            </w:r>
          </w:p>
        </w:tc>
      </w:tr>
      <w:tr>
        <w:tc>
          <w:tcPr>
            <w:tcW w:type="dxa" w:w="8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50"/>
            </w:pPr>
            <w:r>
              <w:rPr>
                <w:sz w:val="21"/>
                <w:b/>
              </w:rPr>
              <w:t>1.</w:t>
            </w:r>
          </w:p>
        </w:tc>
        <w:tc>
          <w:tcPr>
            <w:tcW w:type="dxa" w:w="15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合同总额</w:t>
            </w:r>
          </w:p>
        </w:tc>
        <w:tc>
          <w:tcPr>
            <w:tcW w:type="dxa" w:w="5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shd w:fill="FFFFFF" w:val="clear"/>
              </w:rPr>
              <w:t>人民币</w:t>
            </w:r>
            <w:r>
              <w:rPr>
                <w:sz w:val="21"/>
                <w:shd w:fill="FFFFFF" w:val="clear"/>
              </w:rPr>
              <w:t xml:space="preserve">  </w:t>
            </w:r>
            <w:r>
              <w:rPr>
                <w:sz w:val="21"/>
                <w:shd w:fill="FFFFFF" w:val="clear"/>
              </w:rPr>
              <w:t>小写：元</w:t>
            </w:r>
            <w:r>
              <w:rPr>
                <w:sz w:val="21"/>
              </w:rPr>
              <w:t>；</w:t>
            </w:r>
          </w:p>
          <w:p>
            <w:pPr>
              <w:pStyle w:val="null3"/>
            </w:pPr>
            <w:r>
              <w:rPr>
                <w:sz w:val="21"/>
                <w:shd w:fill="FFFFFF" w:val="clear"/>
              </w:rPr>
              <w:t>大写：人民币</w:t>
            </w:r>
            <w:r>
              <w:rPr>
                <w:sz w:val="21"/>
                <w:u w:val="single"/>
                <w:shd w:fill="FFFFFF" w:val="clear"/>
              </w:rPr>
              <w:t xml:space="preserve">               </w:t>
            </w:r>
            <w:r>
              <w:rPr>
                <w:sz w:val="21"/>
                <w:u w:val="single"/>
                <w:shd w:fill="FFFFFF" w:val="clear"/>
              </w:rPr>
              <w:t>元。</w:t>
            </w:r>
          </w:p>
        </w:tc>
      </w:tr>
      <w:tr>
        <w:tc>
          <w:tcPr>
            <w:tcW w:type="dxa" w:w="8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50"/>
              <w:jc w:val="center"/>
            </w:pPr>
            <w:r>
              <w:rPr>
                <w:sz w:val="21"/>
                <w:b/>
              </w:rPr>
              <w:t>2.</w:t>
            </w:r>
          </w:p>
        </w:tc>
        <w:tc>
          <w:tcPr>
            <w:tcW w:type="dxa" w:w="15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合同总额内容</w:t>
            </w:r>
          </w:p>
        </w:tc>
        <w:tc>
          <w:tcPr>
            <w:tcW w:type="dxa" w:w="5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w:t>
            </w:r>
            <w:r>
              <w:rPr>
                <w:sz w:val="21"/>
                <w:shd w:fill="FFFFFF" w:val="clear"/>
              </w:rPr>
              <w:t>本项目为总包干报价，磋商报价视为已包含本项目采购的所有内容，包括但不限于：服务人员人工费（包括工伤保险、医疗保险、社会保险等）、交通费、服务费、资料费、各种税费、活动经费、培训经费、验收费用、保密费用、其他伴随服务费用及合同实施过程中的应预见和不可预见费等完成本项目内容所需的一切费用。在合同履行过程中，出现任何遗漏内容需产生额外费用的，额外产生的费用均由乙方自行承担，甲方不再另行支付任何费用。</w:t>
            </w:r>
          </w:p>
          <w:p>
            <w:pPr>
              <w:pStyle w:val="null3"/>
            </w:pPr>
            <w:r>
              <w:rPr>
                <w:sz w:val="21"/>
              </w:rPr>
              <w:t>(2)</w:t>
            </w:r>
            <w:r>
              <w:rPr>
                <w:sz w:val="21"/>
                <w:shd w:fill="FFFFFF" w:val="clear"/>
              </w:rPr>
              <w:t>价格为固定不变价，所有价格均应为人民币。天数为公历日。</w:t>
            </w:r>
          </w:p>
        </w:tc>
      </w:tr>
      <w:tr>
        <w:tc>
          <w:tcPr>
            <w:tcW w:type="dxa" w:w="8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50"/>
              <w:jc w:val="center"/>
            </w:pPr>
            <w:r>
              <w:rPr>
                <w:sz w:val="21"/>
                <w:b/>
              </w:rPr>
              <w:t>3.</w:t>
            </w:r>
          </w:p>
        </w:tc>
        <w:tc>
          <w:tcPr>
            <w:tcW w:type="dxa" w:w="15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项目服务地点</w:t>
            </w:r>
          </w:p>
        </w:tc>
        <w:tc>
          <w:tcPr>
            <w:tcW w:type="dxa" w:w="5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shd w:fill="FFFFFF" w:val="clear"/>
              </w:rPr>
              <w:t>甲方（用户）指定地点</w:t>
            </w:r>
            <w:r>
              <w:rPr>
                <w:sz w:val="21"/>
              </w:rPr>
              <w:t>。详细地址为：佛山市及佛山市对口帮扶地区</w:t>
            </w:r>
          </w:p>
        </w:tc>
      </w:tr>
      <w:tr>
        <w:tc>
          <w:tcPr>
            <w:tcW w:type="dxa" w:w="8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50"/>
              <w:jc w:val="center"/>
            </w:pPr>
            <w:r>
              <w:rPr>
                <w:sz w:val="21"/>
                <w:b/>
              </w:rPr>
              <w:t>4.</w:t>
            </w:r>
          </w:p>
        </w:tc>
        <w:tc>
          <w:tcPr>
            <w:tcW w:type="dxa" w:w="15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服务期</w:t>
            </w:r>
          </w:p>
        </w:tc>
        <w:tc>
          <w:tcPr>
            <w:tcW w:type="dxa" w:w="5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shd w:fill="FFFFFF" w:val="clear"/>
              </w:rPr>
              <w:t>自合同签订之日起至</w:t>
            </w:r>
            <w:r>
              <w:rPr>
                <w:sz w:val="21"/>
                <w:shd w:fill="FFFFFF" w:val="clear"/>
              </w:rPr>
              <w:t>2027年2月28日止。</w:t>
            </w:r>
          </w:p>
        </w:tc>
      </w:tr>
      <w:tr>
        <w:tc>
          <w:tcPr>
            <w:tcW w:type="dxa" w:w="8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50"/>
              <w:jc w:val="center"/>
            </w:pPr>
            <w:r>
              <w:rPr>
                <w:sz w:val="21"/>
                <w:b/>
              </w:rPr>
              <w:t>5.</w:t>
            </w:r>
          </w:p>
        </w:tc>
        <w:tc>
          <w:tcPr>
            <w:tcW w:type="dxa" w:w="15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合同签订</w:t>
            </w:r>
            <w:r>
              <w:rPr>
                <w:sz w:val="21"/>
                <w:b/>
              </w:rPr>
              <w:t>方式及情况</w:t>
            </w:r>
          </w:p>
        </w:tc>
        <w:tc>
          <w:tcPr>
            <w:tcW w:type="dxa" w:w="5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一次性签订本项目采购合同</w:t>
            </w:r>
            <w:r>
              <w:rPr>
                <w:sz w:val="21"/>
                <w:shd w:fill="FFFFFF" w:val="clear"/>
              </w:rPr>
              <w:t>。</w:t>
            </w:r>
          </w:p>
        </w:tc>
      </w:tr>
      <w:tr>
        <w:tc>
          <w:tcPr>
            <w:tcW w:type="dxa" w:w="8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50"/>
              <w:jc w:val="center"/>
            </w:pPr>
            <w:r>
              <w:rPr>
                <w:sz w:val="21"/>
                <w:b/>
              </w:rPr>
              <w:t>6.</w:t>
            </w:r>
          </w:p>
        </w:tc>
        <w:tc>
          <w:tcPr>
            <w:tcW w:type="dxa" w:w="15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付款方式</w:t>
            </w:r>
          </w:p>
        </w:tc>
        <w:tc>
          <w:tcPr>
            <w:tcW w:type="dxa" w:w="5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1期：支付比例100%,付款方式和条件：</w:t>
            </w:r>
          </w:p>
          <w:p>
            <w:pPr>
              <w:pStyle w:val="null3"/>
            </w:pPr>
            <w:r>
              <w:rPr>
                <w:sz w:val="21"/>
              </w:rPr>
              <w:t>第一笔款项</w:t>
            </w:r>
            <w:r>
              <w:rPr>
                <w:sz w:val="21"/>
              </w:rPr>
              <w:t>：合同签订，在收到</w:t>
            </w:r>
            <w:r>
              <w:rPr>
                <w:sz w:val="21"/>
              </w:rPr>
              <w:t>乙方</w:t>
            </w:r>
            <w:r>
              <w:rPr>
                <w:sz w:val="21"/>
              </w:rPr>
              <w:t>开具的发票后十个工作日内，</w:t>
            </w:r>
            <w:r>
              <w:rPr>
                <w:sz w:val="21"/>
              </w:rPr>
              <w:t>甲方</w:t>
            </w:r>
            <w:r>
              <w:rPr>
                <w:sz w:val="21"/>
              </w:rPr>
              <w:t>向</w:t>
            </w:r>
            <w:r>
              <w:rPr>
                <w:sz w:val="21"/>
              </w:rPr>
              <w:t>乙方</w:t>
            </w:r>
            <w:r>
              <w:rPr>
                <w:sz w:val="21"/>
              </w:rPr>
              <w:t>支付</w:t>
            </w:r>
            <w:r>
              <w:rPr>
                <w:sz w:val="21"/>
              </w:rPr>
              <w:t>94万元</w:t>
            </w:r>
            <w:r>
              <w:rPr>
                <w:sz w:val="21"/>
              </w:rPr>
              <w:t>。</w:t>
            </w:r>
          </w:p>
          <w:p>
            <w:pPr>
              <w:pStyle w:val="null3"/>
            </w:pPr>
            <w:r>
              <w:rPr>
                <w:sz w:val="21"/>
              </w:rPr>
              <w:t>第二笔款项</w:t>
            </w:r>
            <w:r>
              <w:rPr>
                <w:sz w:val="21"/>
              </w:rPr>
              <w:t>：</w:t>
            </w:r>
            <w:r>
              <w:rPr>
                <w:sz w:val="21"/>
              </w:rPr>
              <w:t>乙方</w:t>
            </w:r>
            <w:r>
              <w:rPr>
                <w:sz w:val="21"/>
              </w:rPr>
              <w:t>提交项目半年执行报告，</w:t>
            </w:r>
            <w:r>
              <w:rPr>
                <w:sz w:val="21"/>
              </w:rPr>
              <w:t>甲方</w:t>
            </w:r>
            <w:r>
              <w:rPr>
                <w:sz w:val="21"/>
              </w:rPr>
              <w:t>收到</w:t>
            </w:r>
            <w:r>
              <w:rPr>
                <w:sz w:val="21"/>
              </w:rPr>
              <w:t>乙方</w:t>
            </w:r>
            <w:r>
              <w:rPr>
                <w:sz w:val="21"/>
              </w:rPr>
              <w:t>出具的对应金额发票后</w:t>
            </w:r>
            <w:r>
              <w:rPr>
                <w:sz w:val="21"/>
              </w:rPr>
              <w:t>，支付</w:t>
            </w:r>
            <w:r>
              <w:rPr>
                <w:sz w:val="21"/>
              </w:rPr>
              <w:t>44.5万元</w:t>
            </w:r>
            <w:r>
              <w:rPr>
                <w:sz w:val="21"/>
              </w:rPr>
              <w:t>。（</w:t>
            </w:r>
            <w:r>
              <w:rPr>
                <w:sz w:val="21"/>
              </w:rPr>
              <w:t>（</w:t>
            </w:r>
            <w:r>
              <w:rPr>
                <w:sz w:val="21"/>
              </w:rPr>
              <w:t>若</w:t>
            </w:r>
            <w:r>
              <w:rPr>
                <w:sz w:val="21"/>
              </w:rPr>
              <w:t>本期</w:t>
            </w:r>
            <w:r>
              <w:rPr>
                <w:sz w:val="21"/>
              </w:rPr>
              <w:t>支付时累计支付金额已超过</w:t>
            </w:r>
            <w:r>
              <w:rPr>
                <w:sz w:val="21"/>
              </w:rPr>
              <w:t>合同总价的</w:t>
            </w:r>
            <w:r>
              <w:rPr>
                <w:sz w:val="21"/>
              </w:rPr>
              <w:t>90%</w:t>
            </w:r>
            <w:r>
              <w:rPr>
                <w:sz w:val="21"/>
              </w:rPr>
              <w:t>，则</w:t>
            </w:r>
            <w:r>
              <w:rPr>
                <w:sz w:val="21"/>
              </w:rPr>
              <w:t>本</w:t>
            </w:r>
            <w:r>
              <w:rPr>
                <w:sz w:val="21"/>
              </w:rPr>
              <w:t>期</w:t>
            </w:r>
            <w:r>
              <w:rPr>
                <w:sz w:val="21"/>
              </w:rPr>
              <w:t>支付金额为：合同总价的</w:t>
            </w:r>
            <w:r>
              <w:rPr>
                <w:sz w:val="21"/>
              </w:rPr>
              <w:t>90%-94万元）</w:t>
            </w:r>
            <w:r>
              <w:rPr>
                <w:sz w:val="21"/>
              </w:rPr>
              <w:t>；</w:t>
            </w:r>
          </w:p>
          <w:p>
            <w:pPr>
              <w:pStyle w:val="null3"/>
            </w:pPr>
            <w:r>
              <w:rPr>
                <w:sz w:val="21"/>
              </w:rPr>
              <w:t>第三笔款项：乙方</w:t>
            </w:r>
            <w:r>
              <w:rPr>
                <w:sz w:val="21"/>
              </w:rPr>
              <w:t>完成所有服务，向</w:t>
            </w:r>
            <w:r>
              <w:rPr>
                <w:sz w:val="21"/>
              </w:rPr>
              <w:t>甲方</w:t>
            </w:r>
            <w:r>
              <w:rPr>
                <w:sz w:val="21"/>
              </w:rPr>
              <w:t>提交了全部服务报告及</w:t>
            </w:r>
            <w:r>
              <w:rPr>
                <w:sz w:val="21"/>
              </w:rPr>
              <w:t>甲方</w:t>
            </w:r>
            <w:r>
              <w:rPr>
                <w:sz w:val="21"/>
              </w:rPr>
              <w:t>要求的其他的相</w:t>
            </w:r>
            <w:r>
              <w:rPr>
                <w:sz w:val="21"/>
              </w:rPr>
              <w:t>关文件，经</w:t>
            </w:r>
            <w:r>
              <w:rPr>
                <w:sz w:val="21"/>
              </w:rPr>
              <w:t>甲方</w:t>
            </w:r>
            <w:r>
              <w:rPr>
                <w:sz w:val="21"/>
              </w:rPr>
              <w:t>验收合格后，</w:t>
            </w:r>
            <w:r>
              <w:rPr>
                <w:sz w:val="21"/>
              </w:rPr>
              <w:t>甲方</w:t>
            </w:r>
            <w:r>
              <w:rPr>
                <w:sz w:val="21"/>
              </w:rPr>
              <w:t>收到</w:t>
            </w:r>
            <w:r>
              <w:rPr>
                <w:sz w:val="21"/>
              </w:rPr>
              <w:t>乙方</w:t>
            </w:r>
            <w:r>
              <w:rPr>
                <w:sz w:val="21"/>
              </w:rPr>
              <w:t>出具的对应金额发票后，十个工作日内向</w:t>
            </w:r>
            <w:r>
              <w:rPr>
                <w:sz w:val="21"/>
              </w:rPr>
              <w:t>乙方</w:t>
            </w:r>
            <w:r>
              <w:rPr>
                <w:sz w:val="21"/>
              </w:rPr>
              <w:t>支付剩余款项。</w:t>
            </w:r>
          </w:p>
        </w:tc>
      </w:tr>
      <w:tr>
        <w:tc>
          <w:tcPr>
            <w:tcW w:type="dxa" w:w="8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7.</w:t>
            </w:r>
          </w:p>
        </w:tc>
        <w:tc>
          <w:tcPr>
            <w:tcW w:type="dxa" w:w="15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shd w:fill="FFFFFF" w:val="clear"/>
              </w:rPr>
              <w:t>付款要求</w:t>
            </w:r>
          </w:p>
        </w:tc>
        <w:tc>
          <w:tcPr>
            <w:tcW w:type="dxa" w:w="5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1.乙方应当在甲方每次付款前，向甲方开具等额、合法、有效且符合甲方财务需求的发票；乙方怠于开具发票，甲方有权顺延付款期限，直至收到乙方开具的发票。</w:t>
            </w:r>
          </w:p>
          <w:p>
            <w:pPr>
              <w:pStyle w:val="null3"/>
            </w:pPr>
            <w:r>
              <w:rPr>
                <w:sz w:val="21"/>
              </w:rPr>
              <w:t>2.甲方有权直接从对乙方的应付未付款中，对乙方应当承担的包括但不限于违约金、损害赔偿金等一切款项进行抵扣。</w:t>
            </w:r>
          </w:p>
          <w:p>
            <w:pPr>
              <w:pStyle w:val="null3"/>
            </w:pPr>
            <w:r>
              <w:rPr>
                <w:sz w:val="21"/>
              </w:rPr>
              <w:t>3.乙方凭以下有效文件与甲方结算： 1）合同； 2）乙方开具的正式发票； 3）甲方出具的合格验收证明第三笔款项支付时提供）； 4）成交通知书。</w:t>
            </w:r>
          </w:p>
          <w:p>
            <w:pPr>
              <w:pStyle w:val="null3"/>
            </w:pPr>
            <w:r>
              <w:rPr>
                <w:sz w:val="21"/>
              </w:rPr>
              <w:t>4.因甲方使用的是财政资金，甲方在规定时间向支付部门提出支付申请，如因财政支付部门审核时间导致无法按期支付的，甲方不承担违约责任。若乙方未按要求申请付款或提供发票的，付款延后。</w:t>
            </w:r>
          </w:p>
        </w:tc>
      </w:tr>
    </w:tbl>
    <w:p>
      <w:pPr>
        <w:pStyle w:val="null3"/>
        <w:ind w:firstLine="422"/>
      </w:pPr>
      <w:r>
        <w:rPr>
          <w:sz w:val="21"/>
          <w:b/>
          <w:color w:val="000000"/>
        </w:rPr>
        <w:t>七、</w:t>
      </w:r>
      <w:r>
        <w:rPr>
          <w:sz w:val="21"/>
          <w:b/>
        </w:rPr>
        <w:t>验收要求：</w:t>
      </w:r>
    </w:p>
    <w:p>
      <w:pPr>
        <w:pStyle w:val="null3"/>
        <w:ind w:firstLine="420"/>
      </w:pPr>
      <w:r>
        <w:rPr>
          <w:sz w:val="21"/>
        </w:rPr>
        <w:t>1.本项目验收标准根据《财政部关于进一步加强政府采购需求和履约验收管理的指导意见》财库〔2016〕205号制定。本项目由甲方依法组织履约验收。</w:t>
      </w:r>
    </w:p>
    <w:p>
      <w:pPr>
        <w:pStyle w:val="null3"/>
        <w:ind w:firstLine="420"/>
      </w:pPr>
      <w:r>
        <w:rPr>
          <w:sz w:val="21"/>
        </w:rPr>
        <w:t>2.验收标准：服务目标达到合同目标和预期效果。</w:t>
      </w:r>
    </w:p>
    <w:p>
      <w:pPr>
        <w:pStyle w:val="null3"/>
        <w:ind w:firstLine="420"/>
      </w:pPr>
      <w:r>
        <w:rPr>
          <w:sz w:val="21"/>
        </w:rPr>
        <w:t>3.验收时间：项目完成，乙方提供结项报告给甲方，由甲方按照合同对项目内容进行严格审核验收。</w:t>
      </w:r>
    </w:p>
    <w:p>
      <w:pPr>
        <w:pStyle w:val="null3"/>
        <w:ind w:firstLine="420"/>
      </w:pPr>
      <w:r>
        <w:rPr>
          <w:sz w:val="21"/>
        </w:rPr>
        <w:t>4.验收方式：甲方随机抽查、定期检查项目方案实施情况，检查服务机构质量，提升预期目标达成情况；验收时严格按照采购合同开展履约验收。履约验收的各项资料应当存档备查。</w:t>
      </w:r>
    </w:p>
    <w:p>
      <w:pPr>
        <w:pStyle w:val="null3"/>
        <w:ind w:firstLine="420"/>
      </w:pPr>
      <w:r>
        <w:rPr>
          <w:sz w:val="21"/>
        </w:rPr>
        <w:t>5.严格落实履约验收责任。验收合格的项目：甲方应当根据采购合同的约定及时向乙方支付合同金额；验收不合格的，乙方应及时整改直至验收合格，甲方应当在验收合格后及时向乙方支付相应合同金额。采购合同的履行、违约责任和解决争议的方式等适用《中华人民共和国民法典》。乙方在履约过程中有政府采购法律法规规定的违法违规情形的，甲方应当及时报告本级财政部门。</w:t>
      </w:r>
    </w:p>
    <w:p>
      <w:pPr>
        <w:pStyle w:val="null3"/>
        <w:ind w:firstLine="422"/>
      </w:pPr>
      <w:r>
        <w:rPr>
          <w:sz w:val="21"/>
          <w:b/>
          <w:color w:val="000000"/>
        </w:rPr>
        <w:t>八、设施设备要求：</w:t>
      </w:r>
    </w:p>
    <w:p>
      <w:pPr>
        <w:pStyle w:val="null3"/>
        <w:ind w:firstLine="420"/>
      </w:pPr>
      <w:r>
        <w:rPr>
          <w:sz w:val="21"/>
        </w:rPr>
        <w:t>乙方应尽量协调自身设施、设备等投入项目，保证本项目有效开展。</w:t>
      </w:r>
      <w:r>
        <w:rPr>
          <w:sz w:val="21"/>
        </w:rPr>
        <w:t>乙方在履行合同过程中，应配备相应的设施设备以满足慈善活动的需要，包括但不限于宣传设备、举办活动所需设施、募捐设备以及为保证本项目有效开展的其他设备设施等。</w:t>
      </w:r>
    </w:p>
    <w:p>
      <w:pPr>
        <w:pStyle w:val="null3"/>
        <w:ind w:firstLine="422"/>
      </w:pPr>
      <w:r>
        <w:rPr>
          <w:sz w:val="21"/>
          <w:b/>
          <w:color w:val="000000"/>
        </w:rPr>
        <w:t>九、宣传要求：</w:t>
      </w:r>
    </w:p>
    <w:p>
      <w:pPr>
        <w:pStyle w:val="null3"/>
        <w:ind w:firstLine="420"/>
      </w:pPr>
      <w:r>
        <w:rPr>
          <w:sz w:val="21"/>
        </w:rPr>
        <w:t>乙方应协调有关宣传资源、渠道等投入项目，推广本项目成效。</w:t>
      </w:r>
      <w:r>
        <w:rPr>
          <w:sz w:val="21"/>
        </w:rPr>
        <w:t>乙方可通过网站、微信公众号等多种渠道对慈善工作、慈善活动等进行宣传，加大宣传，推广慈善工作力度。</w:t>
      </w:r>
    </w:p>
    <w:p>
      <w:pPr>
        <w:pStyle w:val="null3"/>
        <w:ind w:firstLine="422"/>
      </w:pPr>
      <w:r>
        <w:rPr>
          <w:sz w:val="21"/>
          <w:b/>
          <w:color w:val="000000"/>
        </w:rPr>
        <w:t>十、服务对照执行标准：</w:t>
      </w:r>
    </w:p>
    <w:p>
      <w:pPr>
        <w:pStyle w:val="null3"/>
        <w:ind w:firstLine="420"/>
      </w:pPr>
      <w:r>
        <w:rPr>
          <w:sz w:val="21"/>
          <w:shd w:fill="FFFFFF" w:val="clear"/>
        </w:rPr>
        <w:t>1.符合中华人民共和国国家和履约地相关安全质量标准、行业技术规范标准；</w:t>
      </w:r>
    </w:p>
    <w:p>
      <w:pPr>
        <w:pStyle w:val="null3"/>
        <w:ind w:firstLine="420"/>
      </w:pPr>
      <w:r>
        <w:rPr>
          <w:sz w:val="21"/>
          <w:color w:val="000000"/>
        </w:rPr>
        <w:t>2.</w:t>
      </w:r>
      <w:r>
        <w:rPr>
          <w:sz w:val="21"/>
          <w:color w:val="000000"/>
          <w:shd w:fill="FFFFFF" w:val="clear"/>
        </w:rPr>
        <w:t>符合采购文件和响应承</w:t>
      </w:r>
      <w:r>
        <w:rPr>
          <w:sz w:val="21"/>
          <w:shd w:fill="FFFFFF" w:val="clear"/>
        </w:rPr>
        <w:t>诺中各方共同认可的合理要求；</w:t>
      </w:r>
    </w:p>
    <w:p>
      <w:pPr>
        <w:pStyle w:val="null3"/>
        <w:ind w:firstLine="420"/>
      </w:pPr>
      <w:r>
        <w:rPr>
          <w:sz w:val="21"/>
          <w:shd w:fill="FFFFFF" w:val="clear"/>
        </w:rPr>
        <w:t>3.上述各类标准与法规必须是有关官方机构最新发布的现行标准版本</w:t>
      </w:r>
      <w:r>
        <w:rPr>
          <w:sz w:val="21"/>
          <w:color w:val="000000"/>
          <w:shd w:fill="FFFFFF" w:val="clear"/>
        </w:rPr>
        <w:t>。</w:t>
      </w:r>
    </w:p>
    <w:p>
      <w:pPr>
        <w:pStyle w:val="null3"/>
        <w:ind w:firstLine="422"/>
      </w:pPr>
      <w:r>
        <w:rPr>
          <w:sz w:val="21"/>
          <w:b/>
          <w:color w:val="000000"/>
        </w:rPr>
        <w:t>十一、投诉跟踪服务要求：</w:t>
      </w:r>
    </w:p>
    <w:p>
      <w:pPr>
        <w:pStyle w:val="null3"/>
        <w:ind w:firstLine="420"/>
      </w:pPr>
      <w:r>
        <w:rPr>
          <w:sz w:val="21"/>
          <w:color w:val="000000"/>
        </w:rPr>
        <w:t>1.</w:t>
      </w:r>
      <w:r>
        <w:rPr>
          <w:sz w:val="21"/>
          <w:color w:val="000000"/>
          <w:shd w:fill="FFFFFF" w:val="clear"/>
        </w:rPr>
        <w:t>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pPr>
        <w:pStyle w:val="null3"/>
        <w:ind w:firstLine="420"/>
      </w:pPr>
      <w:r>
        <w:rPr>
          <w:sz w:val="21"/>
          <w:color w:val="000000"/>
        </w:rPr>
        <w:t>2.</w:t>
      </w:r>
      <w:r>
        <w:rPr>
          <w:sz w:val="21"/>
          <w:color w:val="000000"/>
          <w:shd w:fill="FFFFFF" w:val="clear"/>
        </w:rPr>
        <w:t>服务期内，甲方有权按本项目的管理要求对乙方进行不定期抽查检查，若对不合格的管理服务提出警告后，仍未得到有效解决时，甲方有权终止管理合同。</w:t>
      </w:r>
    </w:p>
    <w:p>
      <w:pPr>
        <w:pStyle w:val="null3"/>
        <w:ind w:firstLine="420"/>
      </w:pPr>
      <w:r>
        <w:rPr>
          <w:sz w:val="21"/>
          <w:color w:val="000000"/>
        </w:rPr>
        <w:t>3.</w:t>
      </w:r>
      <w:r>
        <w:rPr>
          <w:sz w:val="21"/>
          <w:color w:val="000000"/>
          <w:shd w:fill="FFFFFF" w:val="clear"/>
        </w:rPr>
        <w:t>乙方服务机构名称及地址：</w:t>
      </w:r>
    </w:p>
    <w:p>
      <w:pPr>
        <w:pStyle w:val="null3"/>
        <w:ind w:firstLine="420"/>
      </w:pPr>
      <w:r>
        <w:rPr>
          <w:sz w:val="21"/>
          <w:color w:val="000000"/>
          <w:shd w:fill="FFFFFF" w:val="clear"/>
        </w:rPr>
        <w:t>名称：</w:t>
      </w:r>
    </w:p>
    <w:p>
      <w:pPr>
        <w:pStyle w:val="null3"/>
        <w:ind w:firstLine="420"/>
      </w:pPr>
      <w:r>
        <w:rPr>
          <w:sz w:val="21"/>
          <w:color w:val="000000"/>
          <w:shd w:fill="FFFFFF" w:val="clear"/>
        </w:rPr>
        <w:t>地址：</w:t>
      </w:r>
    </w:p>
    <w:p>
      <w:pPr>
        <w:pStyle w:val="null3"/>
        <w:ind w:firstLine="420"/>
      </w:pPr>
      <w:r>
        <w:rPr>
          <w:sz w:val="21"/>
          <w:color w:val="000000"/>
          <w:shd w:fill="FFFFFF" w:val="clear"/>
        </w:rPr>
        <w:t>电子邮箱：【建议留电子邮箱，便于联系和确认工作安排】；</w:t>
      </w:r>
    </w:p>
    <w:p>
      <w:pPr>
        <w:pStyle w:val="null3"/>
        <w:ind w:firstLine="420"/>
      </w:pPr>
      <w:r>
        <w:rPr>
          <w:sz w:val="21"/>
          <w:color w:val="000000"/>
          <w:shd w:fill="FFFFFF" w:val="clear"/>
        </w:rPr>
        <w:t>联系人</w:t>
      </w:r>
      <w:r>
        <w:rPr>
          <w:sz w:val="21"/>
          <w:color w:val="000000"/>
          <w:shd w:fill="FFFFFF" w:val="clear"/>
        </w:rPr>
        <w:t>1：          ，联系电话：            ，手机：          ；</w:t>
      </w:r>
    </w:p>
    <w:p>
      <w:pPr>
        <w:pStyle w:val="null3"/>
        <w:ind w:firstLine="420"/>
      </w:pPr>
      <w:r>
        <w:rPr>
          <w:sz w:val="21"/>
          <w:color w:val="000000"/>
          <w:shd w:fill="FFFFFF" w:val="clear"/>
        </w:rPr>
        <w:t>联系人</w:t>
      </w:r>
      <w:r>
        <w:rPr>
          <w:sz w:val="21"/>
          <w:color w:val="000000"/>
          <w:shd w:fill="FFFFFF" w:val="clear"/>
        </w:rPr>
        <w:t>2：          ，联系电话：            ，手机：          ；</w:t>
      </w:r>
    </w:p>
    <w:p>
      <w:pPr>
        <w:pStyle w:val="null3"/>
        <w:ind w:firstLine="420"/>
      </w:pPr>
      <w:r>
        <w:rPr>
          <w:sz w:val="21"/>
          <w:color w:val="000000"/>
          <w:shd w:fill="FFFFFF" w:val="clear"/>
        </w:rPr>
        <w:t>服务专线电话：</w:t>
      </w:r>
    </w:p>
    <w:p>
      <w:pPr>
        <w:pStyle w:val="null3"/>
        <w:ind w:firstLine="422"/>
      </w:pPr>
      <w:r>
        <w:rPr>
          <w:sz w:val="21"/>
          <w:b/>
          <w:color w:val="000000"/>
        </w:rPr>
        <w:t>十二、其他服务要求：</w:t>
      </w:r>
    </w:p>
    <w:p>
      <w:pPr>
        <w:pStyle w:val="null3"/>
        <w:ind w:firstLine="420"/>
      </w:pPr>
      <w:r>
        <w:rPr>
          <w:sz w:val="21"/>
          <w:color w:val="000000"/>
        </w:rPr>
        <w:t>1.乙方必须设立项目负责人1名，该负责人负责项目实施期间与甲方的沟通、项目协调和管理等工作。在项目实施期间，本项目的负责人原则上不得更换。如乙方因出现不可抗力原因需更换项目负责人的，乙方必须向甲方提交书面申请，详细说明项目负责人更换的原因等，经甲方书面同意后，方可更换。</w:t>
      </w:r>
    </w:p>
    <w:p>
      <w:pPr>
        <w:pStyle w:val="null3"/>
        <w:ind w:firstLine="420"/>
      </w:pPr>
      <w:r>
        <w:rPr>
          <w:sz w:val="21"/>
          <w:color w:val="000000"/>
        </w:rPr>
        <w:t>2.</w:t>
      </w:r>
      <w:r>
        <w:rPr>
          <w:sz w:val="21"/>
          <w:color w:val="000000"/>
        </w:rPr>
        <w:t>乙方应根据项目实际需要安排合适和足够的人员，并将人员名单书面通知甲方；甲方认为不适合的人员应及时撤换；未经甲方书面同意，不得在项目中重新安排工作。乙方应对其安排的人员身体健康、精神状况全面了解和掌握，不得强令乙方人员进行任何违反安全规程的工作，保证服务质量；有特别要求的人员，须持合格和有效证照上岗。未经甲方确认的人员及任何存在不符合安全要求的人员不得以任何方式进入服务项目。若发生安全事故或因任何原因（包括甲方或甲方人员提供的协助）造成甲方、乙方或第三方人身或财产受损的均由乙方承担全部责任。</w:t>
      </w:r>
    </w:p>
    <w:p>
      <w:pPr>
        <w:pStyle w:val="null3"/>
        <w:ind w:firstLine="420"/>
      </w:pPr>
      <w:r>
        <w:rPr>
          <w:sz w:val="21"/>
          <w:color w:val="000000"/>
        </w:rPr>
        <w:t>3.</w:t>
      </w:r>
      <w:r>
        <w:rPr>
          <w:sz w:val="21"/>
          <w:color w:val="000000"/>
        </w:rPr>
        <w:t>若发生重大事件、突发紧急事件或其他可能产生较大影响的事件，乙方应马上通知甲方，并采取合理的措施维持秩序和控制影响。</w:t>
      </w:r>
    </w:p>
    <w:p>
      <w:pPr>
        <w:pStyle w:val="null3"/>
        <w:ind w:firstLine="420"/>
      </w:pPr>
      <w:r>
        <w:rPr>
          <w:sz w:val="21"/>
          <w:color w:val="000000"/>
        </w:rPr>
        <w:t>4.</w:t>
      </w:r>
      <w:r>
        <w:rPr>
          <w:sz w:val="21"/>
          <w:color w:val="000000"/>
        </w:rPr>
        <w:t>本合同项下所有工作成果、组织过程中收集和形成的资料和数据，及课题成果、资料和数据的著作权、版权等知识产权属甲方所有，但法律另有规定或原始数据另有权属人的除外。甲方可就本项目及本项目的成果、信息或资料以宣传推广等各种方式进行使用，而不须另行向乙方支付费用。工作成果、材料、数据等，未经甲方书面授权或许可，乙方不得引用、使用、发表、参与投标、竞赛和向第三者提供。</w:t>
      </w:r>
    </w:p>
    <w:p>
      <w:pPr>
        <w:pStyle w:val="null3"/>
        <w:ind w:firstLine="420"/>
      </w:pPr>
      <w:r>
        <w:rPr>
          <w:sz w:val="21"/>
          <w:color w:val="000000"/>
        </w:rPr>
        <w:t>5.</w:t>
      </w:r>
      <w:r>
        <w:rPr>
          <w:sz w:val="21"/>
          <w:color w:val="000000"/>
        </w:rPr>
        <w:t>乙方在组织该工作过程中应切实维护甲方的形象和声誉，保证其提供的工作成果和服务或其任何一部分均满足本合同规定、甲方要求或乙方的承诺，能代表乙方的专业能力和技能，且不低于其同类产品或服务的较好质量标准或本地区行业同类产品或服务的平均水平，免受第三方提出的索赔、指控或诉讼，包括并不限于知识产权或其它权利，或已取得第三方许可或授权，不含有中华人民共和国法律、法规禁止的内容，不违反公序良俗。若乙方未履行合同义务，或第三方就乙方提交的资料或提供的产品或服务主张权利，或甲方因此须承担责任或付款，或名誉受损的，乙方应全额赔偿并承担由此产生的全部费用，包括调查费、鉴定费、律师费和甲方实现债权的费用等；甲方可要求乙方无条件退还已收取的全部费用，或重新提供服务。</w:t>
      </w:r>
    </w:p>
    <w:p>
      <w:pPr>
        <w:pStyle w:val="null3"/>
        <w:ind w:firstLine="420"/>
      </w:pPr>
      <w:r>
        <w:rPr>
          <w:sz w:val="21"/>
          <w:color w:val="000000"/>
        </w:rPr>
        <w:t>6.</w:t>
      </w:r>
      <w:r>
        <w:rPr>
          <w:sz w:val="21"/>
          <w:color w:val="000000"/>
        </w:rPr>
        <w:t>乙方应妥善管理服务期间搜集、整理、复制、研究或掌握的信息，包括并不限于本合同的内容和签订过程、甲方的内部信息、人事情况、商业数据、内部管理制度，或第三方的信息或商业秘密，或其他未公开的信息等（包括但不限于文字、图片、声像资料、电子数据等），不得非法使用或向无关第三方（包括甲方不掌握该部分信息的人员）披露或获利，或协助第三方直接或间接获得该等信息或信息载体；否则，由此产生的法律责任全部由乙方承担。上述信息除甲方主动公开外，均视为甲方已采取保密措施。乙方的保密义务长期有效，不受本合同的效力约束，不因本合同的终止或解除而免除。</w:t>
      </w:r>
    </w:p>
    <w:p>
      <w:pPr>
        <w:pStyle w:val="null3"/>
        <w:ind w:firstLine="420"/>
      </w:pPr>
      <w:r>
        <w:rPr>
          <w:sz w:val="21"/>
          <w:color w:val="000000"/>
        </w:rPr>
        <w:t>7.</w:t>
      </w:r>
      <w:r>
        <w:rPr>
          <w:sz w:val="21"/>
          <w:color w:val="000000"/>
        </w:rPr>
        <w:t>乙方作为专业机构，若发现本项目或本项目的实施可能违反国家法律法规，或有违公序良俗，或存在缺陷、明显错误或其他不合理的情形，应及时书面告知甲方，待甲方就有关问题进行决定。</w:t>
      </w:r>
    </w:p>
    <w:p>
      <w:pPr>
        <w:pStyle w:val="null3"/>
        <w:ind w:firstLine="420"/>
      </w:pPr>
      <w:r>
        <w:rPr>
          <w:sz w:val="21"/>
          <w:color w:val="000000"/>
        </w:rPr>
        <w:t>8.乙方在本合同有效期内须持续具有开展本合同项目相应服务的法定资格和技术条件，并依法经营；乙方不得将本合同项下权利或相关权益整体或部分转让给第三方；因乙方原因导致本合同无效或无法履行，或因此给甲方造成的一切损失，由乙方承担全部费用和责任</w:t>
      </w:r>
      <w:r>
        <w:rPr>
          <w:sz w:val="21"/>
          <w:color w:val="000000"/>
        </w:rPr>
        <w:t>。</w:t>
      </w:r>
    </w:p>
    <w:p>
      <w:pPr>
        <w:pStyle w:val="null3"/>
        <w:ind w:firstLine="420"/>
      </w:pPr>
      <w:r>
        <w:rPr>
          <w:sz w:val="21"/>
          <w:color w:val="000000"/>
        </w:rPr>
        <w:t>9.</w:t>
      </w:r>
      <w:r>
        <w:rPr>
          <w:sz w:val="21"/>
          <w:color w:val="000000"/>
        </w:rPr>
        <w:t>本合同实施过程中，若出现可能出现损害国家利益、社会公共利益（包括法律规定和事实上的公共利益）的情形，或对甲方履行行政职能产生重大影响的，或甲方依据规范性文件要求不适宜继续履行本合同的，甲方可单方无条件变更或解除本合同，或将本合同项下权利和义务整体转让给其他政府部门或机构，乙方不持异议；甲乙双方按本合同约定进行结算。</w:t>
      </w:r>
    </w:p>
    <w:p>
      <w:pPr>
        <w:pStyle w:val="null3"/>
        <w:ind w:firstLine="420"/>
      </w:pPr>
      <w:r>
        <w:rPr>
          <w:sz w:val="21"/>
          <w:color w:val="000000"/>
        </w:rPr>
        <w:t>10.</w:t>
      </w:r>
      <w:r>
        <w:rPr>
          <w:sz w:val="21"/>
          <w:color w:val="000000"/>
        </w:rPr>
        <w:t>乙方为甲方提供服务期间，乙方和乙方安排执行本合同项下工作的人员，应保持自身良好的社会形象和评价，遵守法律法规和政策规范，不得发布、传播或评价可能对甲方造成不良影响的言论或信息（包括但不限于文字、图片、声像资料、电子数据等），或实施其他政治不正确的行为，亦不会因前述情形导致自己被行政主管部门、行业协会予以处罚、抵制、惩戒或采取其他限制措施。乙方违反本条项下约定则被视为严重违反本合同，甲方可在通知乙方后单方解除本合同，无须给予任何补偿或赔偿。乙方义务不因本合同的终止或解除而免除。</w:t>
      </w:r>
    </w:p>
    <w:p>
      <w:pPr>
        <w:pStyle w:val="null3"/>
        <w:ind w:firstLine="420"/>
      </w:pPr>
      <w:r>
        <w:rPr>
          <w:sz w:val="21"/>
          <w:color w:val="000000"/>
        </w:rPr>
        <w:t>11.</w:t>
      </w:r>
      <w:r>
        <w:rPr>
          <w:sz w:val="21"/>
          <w:color w:val="000000"/>
        </w:rPr>
        <w:t>项目通过甲方验收，或甲方不再接受乙方的服务，甲方可要求乙方无条件无偿移交工作档案。涉及电子数据的，应按甲方要求提供电子文档。</w:t>
      </w:r>
    </w:p>
    <w:p>
      <w:pPr>
        <w:pStyle w:val="null3"/>
        <w:ind w:firstLine="422"/>
      </w:pPr>
      <w:r>
        <w:rPr>
          <w:sz w:val="21"/>
          <w:b/>
          <w:color w:val="000000"/>
        </w:rPr>
        <w:t>十三、知识产权和保密要求：</w:t>
      </w:r>
    </w:p>
    <w:p>
      <w:pPr>
        <w:pStyle w:val="null3"/>
        <w:ind w:firstLine="420"/>
      </w:pPr>
      <w:r>
        <w:rPr>
          <w:sz w:val="21"/>
          <w:color w:val="000000"/>
          <w:shd w:fill="FFFFFF" w:val="clear"/>
        </w:rPr>
        <w:t>1.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pStyle w:val="null3"/>
        <w:ind w:firstLine="420"/>
      </w:pPr>
      <w:r>
        <w:rPr>
          <w:sz w:val="21"/>
          <w:color w:val="000000"/>
          <w:shd w:fill="FFFFFF" w:val="clear"/>
        </w:rPr>
        <w:t>2.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pStyle w:val="null3"/>
        <w:ind w:firstLine="420"/>
      </w:pPr>
      <w:r>
        <w:rPr>
          <w:sz w:val="21"/>
          <w:color w:val="000000"/>
          <w:shd w:fill="FFFFFF" w:val="clear"/>
        </w:rPr>
        <w:t>1）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pStyle w:val="null3"/>
        <w:ind w:firstLine="420"/>
      </w:pPr>
      <w:r>
        <w:rPr>
          <w:sz w:val="21"/>
          <w:color w:val="000000"/>
          <w:shd w:fill="FFFFFF" w:val="clear"/>
        </w:rPr>
        <w:t>2）除了合同本身之外，上款所列举的任何物件均是甲方的财产。如果甲方有要求，乙方在完成合同后应将</w:t>
      </w:r>
      <w:r>
        <w:rPr>
          <w:sz w:val="21"/>
        </w:rPr>
        <w:t>这些物件及全部复制件还给甲方。</w:t>
      </w:r>
    </w:p>
    <w:p>
      <w:pPr>
        <w:pStyle w:val="null3"/>
        <w:ind w:firstLine="422"/>
      </w:pPr>
      <w:r>
        <w:rPr>
          <w:sz w:val="21"/>
          <w:b/>
          <w:color w:val="000000"/>
        </w:rPr>
        <w:t>十四、违约责任：</w:t>
      </w:r>
    </w:p>
    <w:p>
      <w:pPr>
        <w:pStyle w:val="null3"/>
        <w:ind w:firstLine="420"/>
      </w:pPr>
      <w:r>
        <w:rPr>
          <w:sz w:val="21"/>
          <w:color w:val="000000"/>
        </w:rPr>
        <w:t>1.</w:t>
      </w:r>
      <w:r>
        <w:rPr>
          <w:sz w:val="21"/>
          <w:color w:val="000000"/>
          <w:shd w:fill="FFFFFF" w:val="clear"/>
        </w:rPr>
        <w:t>乙方未按要求履行合同义务时，须从违约之日起每日按合同总额的</w:t>
      </w:r>
      <w:r>
        <w:rPr>
          <w:sz w:val="21"/>
          <w:color w:val="000000"/>
          <w:u w:val="single"/>
          <w:shd w:fill="FFFFFF" w:val="clear"/>
        </w:rPr>
        <w:t>2‰</w:t>
      </w:r>
      <w:r>
        <w:rPr>
          <w:sz w:val="21"/>
          <w:color w:val="000000"/>
          <w:shd w:fill="FFFFFF" w:val="clear"/>
        </w:rPr>
        <w:t>比例向甲方支付违约金；逾期</w:t>
      </w:r>
      <w:r>
        <w:rPr>
          <w:sz w:val="21"/>
          <w:color w:val="000000"/>
          <w:u w:val="single"/>
          <w:shd w:fill="FFFFFF" w:val="clear"/>
        </w:rPr>
        <w:t>30</w:t>
      </w:r>
      <w:r>
        <w:rPr>
          <w:sz w:val="21"/>
          <w:color w:val="000000"/>
          <w:shd w:fill="FFFFFF" w:val="clear"/>
        </w:rPr>
        <w:t>日以上时，甲方有权终止合同，由此造成甲方的经济损失由乙方承担。违约金不足以弥补损失的，乙方应按全额赔偿。</w:t>
      </w:r>
    </w:p>
    <w:p>
      <w:pPr>
        <w:pStyle w:val="null3"/>
        <w:ind w:firstLine="420"/>
      </w:pPr>
      <w:r>
        <w:rPr>
          <w:sz w:val="21"/>
          <w:color w:val="000000"/>
        </w:rPr>
        <w:t>2.</w:t>
      </w:r>
      <w:r>
        <w:rPr>
          <w:sz w:val="21"/>
          <w:color w:val="000000"/>
          <w:shd w:fill="FFFFFF" w:val="clear"/>
        </w:rPr>
        <w:t>甲方无合理事项无故拖延验收、付款时，经乙方书面通知在合理期限内仍未依约付款的，甲方须向乙方支付滞纳金，标准为每日按逾期应付款总额的</w:t>
      </w:r>
      <w:r>
        <w:rPr>
          <w:sz w:val="21"/>
          <w:color w:val="000000"/>
          <w:u w:val="single"/>
          <w:shd w:fill="FFFFFF" w:val="clear"/>
        </w:rPr>
        <w:t>0.</w:t>
      </w:r>
      <w:r>
        <w:rPr>
          <w:sz w:val="21"/>
          <w:color w:val="000000"/>
          <w:u w:val="single"/>
          <w:shd w:fill="FFFFFF" w:val="clear"/>
        </w:rPr>
        <w:t>0</w:t>
      </w:r>
      <w:r>
        <w:rPr>
          <w:sz w:val="21"/>
          <w:color w:val="000000"/>
          <w:u w:val="single"/>
          <w:shd w:fill="FFFFFF" w:val="clear"/>
        </w:rPr>
        <w:t>2‰</w:t>
      </w:r>
      <w:r>
        <w:rPr>
          <w:sz w:val="21"/>
          <w:color w:val="000000"/>
          <w:shd w:fill="FFFFFF" w:val="clear"/>
        </w:rPr>
        <w:t>累计；本合同项下各项违约金累计总额不超过合同总价款的</w:t>
      </w:r>
      <w:r>
        <w:rPr>
          <w:sz w:val="21"/>
          <w:color w:val="000000"/>
          <w:shd w:fill="FFFFFF" w:val="clear"/>
        </w:rPr>
        <w:t>5%。</w:t>
      </w:r>
    </w:p>
    <w:p>
      <w:pPr>
        <w:pStyle w:val="null3"/>
        <w:ind w:firstLine="420"/>
      </w:pPr>
      <w:r>
        <w:rPr>
          <w:sz w:val="21"/>
          <w:color w:val="000000"/>
        </w:rPr>
        <w:t>3.</w:t>
      </w:r>
      <w:r>
        <w:rPr>
          <w:sz w:val="21"/>
          <w:color w:val="000000"/>
          <w:shd w:fill="FFFFFF" w:val="clear"/>
        </w:rPr>
        <w:t>甲方由充分证据认为乙方不适宜继续履行本合同，甲方可单方面解除本合同并要求乙方向甲方或甲方指定的第三人移交项目资料，乙方无条件予以配合，且应按甲方要求立即终止项目活动，包括并不限于组织活动和宣传活动。若乙方无过错的，可要求甲方支付已实施部分工作的费用，具体费用由甲乙双方协商确定。</w:t>
      </w:r>
    </w:p>
    <w:p>
      <w:pPr>
        <w:pStyle w:val="null3"/>
        <w:ind w:firstLine="422"/>
      </w:pPr>
      <w:r>
        <w:rPr>
          <w:sz w:val="21"/>
          <w:b/>
          <w:color w:val="000000"/>
        </w:rPr>
        <w:t>十五、提出异议的时间和方法：</w:t>
      </w:r>
    </w:p>
    <w:p>
      <w:pPr>
        <w:pStyle w:val="null3"/>
        <w:ind w:firstLine="420"/>
      </w:pPr>
      <w:r>
        <w:rPr>
          <w:sz w:val="21"/>
          <w:color w:val="000000"/>
        </w:rPr>
        <w:t>1.</w:t>
      </w:r>
      <w:r>
        <w:rPr>
          <w:sz w:val="21"/>
          <w:color w:val="000000"/>
          <w:shd w:fill="FFFFFF" w:val="clear"/>
        </w:rPr>
        <w:t>甲方有异议时，应向乙方提出书面异议。</w:t>
      </w:r>
    </w:p>
    <w:p>
      <w:pPr>
        <w:pStyle w:val="null3"/>
        <w:ind w:firstLine="420"/>
      </w:pPr>
      <w:r>
        <w:rPr>
          <w:sz w:val="21"/>
          <w:color w:val="000000"/>
          <w:shd w:fill="FFFFFF" w:val="clear"/>
        </w:rPr>
        <w:t>2.乙方在接到甲方书面异议后，应在3天内负责处理并函复甲方处理情况，否则，即视为默认甲方提出的异议和处理意见。</w:t>
      </w:r>
    </w:p>
    <w:p>
      <w:pPr>
        <w:pStyle w:val="null3"/>
        <w:ind w:firstLine="420"/>
      </w:pPr>
      <w:r>
        <w:rPr>
          <w:sz w:val="21"/>
          <w:color w:val="000000"/>
          <w:shd w:fill="FFFFFF" w:val="clear"/>
        </w:rPr>
        <w:t>3.乙方利用专业技术和行业信息优势之便，以不道德的手段，故意隐瞒和掩盖自身缔约过失，违背投标（响应）承诺和未尽义务，损害了甲方的合法权益，甲方在任何时候均可追究乙方的违约责任并索取赔偿，</w:t>
      </w:r>
      <w:r>
        <w:rPr>
          <w:sz w:val="21"/>
          <w:color w:val="000000"/>
          <w:shd w:fill="FFFFFF" w:val="clear"/>
        </w:rPr>
        <w:t>或退还已收取的费用，</w:t>
      </w:r>
      <w:r>
        <w:rPr>
          <w:sz w:val="21"/>
          <w:color w:val="000000"/>
          <w:shd w:fill="FFFFFF" w:val="clear"/>
        </w:rPr>
        <w:t>且不受验收程序、服务期和合同时效、诉讼时效的限制。</w:t>
      </w:r>
    </w:p>
    <w:p>
      <w:pPr>
        <w:pStyle w:val="null3"/>
        <w:ind w:firstLine="422"/>
      </w:pPr>
      <w:r>
        <w:rPr>
          <w:sz w:val="21"/>
          <w:b/>
          <w:color w:val="000000"/>
        </w:rPr>
        <w:t>十六、争议的解决：</w:t>
      </w:r>
    </w:p>
    <w:p>
      <w:pPr>
        <w:pStyle w:val="null3"/>
        <w:ind w:firstLine="420"/>
      </w:pPr>
      <w:r>
        <w:rPr>
          <w:sz w:val="21"/>
          <w:color w:val="000000"/>
          <w:shd w:fill="FFFFFF" w:val="clear"/>
        </w:rPr>
        <w:t>1.合同履行过程中发生的任何争议，如双方未能通过友好协商解决，应向甲方所在地有管辖权的人民法院提起诉讼。</w:t>
      </w:r>
    </w:p>
    <w:p>
      <w:pPr>
        <w:pStyle w:val="null3"/>
        <w:ind w:firstLine="420"/>
      </w:pPr>
      <w:r>
        <w:rPr>
          <w:sz w:val="21"/>
          <w:color w:val="000000"/>
          <w:shd w:fill="FFFFFF" w:val="clear"/>
        </w:rPr>
        <w:t>2.法院审理期间，除提交法院审理的事项外，其它无争议的事项和条款仍应继续履行。</w:t>
      </w:r>
    </w:p>
    <w:p>
      <w:pPr>
        <w:pStyle w:val="null3"/>
        <w:ind w:firstLine="422"/>
      </w:pPr>
      <w:r>
        <w:rPr>
          <w:sz w:val="21"/>
          <w:b/>
          <w:color w:val="000000"/>
        </w:rPr>
        <w:t>十七、不可抗力：</w:t>
      </w:r>
    </w:p>
    <w:p>
      <w:pPr>
        <w:pStyle w:val="null3"/>
        <w:ind w:firstLine="420"/>
      </w:pPr>
      <w:r>
        <w:rPr>
          <w:sz w:val="21"/>
          <w:color w:val="000000"/>
          <w:shd w:fill="FFFFFF" w:val="clear"/>
        </w:rPr>
        <w:t>任何一方由于不可抗力原因不能履行合同时，应在不可抗力事件结束后</w:t>
      </w:r>
      <w:r>
        <w:rPr>
          <w:sz w:val="21"/>
          <w:color w:val="000000"/>
          <w:shd w:fill="FFFFFF" w:val="clear"/>
        </w:rPr>
        <w:t>48小时内向对方通报，以减轻可能给对方造成的损失，在取得有关机构的不可抗力证明或双方谅解确认后，允许延期履行或修订合同，并根据情况可部分或全部免于承担违约责任。</w:t>
      </w:r>
    </w:p>
    <w:p>
      <w:pPr>
        <w:pStyle w:val="null3"/>
        <w:ind w:firstLine="422"/>
      </w:pPr>
      <w:r>
        <w:rPr>
          <w:sz w:val="21"/>
          <w:b/>
          <w:color w:val="000000"/>
        </w:rPr>
        <w:t>十八、税费：</w:t>
      </w:r>
    </w:p>
    <w:p>
      <w:pPr>
        <w:pStyle w:val="null3"/>
        <w:ind w:firstLine="420"/>
      </w:pPr>
      <w:r>
        <w:rPr>
          <w:sz w:val="21"/>
          <w:color w:val="000000"/>
          <w:shd w:fill="FFFFFF" w:val="clear"/>
        </w:rPr>
        <w:t>1.本合同实施过程中所发生的一切税费及不可预见费均由乙方承担。</w:t>
      </w:r>
    </w:p>
    <w:p>
      <w:pPr>
        <w:pStyle w:val="null3"/>
        <w:ind w:firstLine="420"/>
      </w:pPr>
      <w:r>
        <w:rPr>
          <w:sz w:val="21"/>
          <w:color w:val="000000"/>
          <w:shd w:fill="FFFFFF" w:val="clear"/>
        </w:rPr>
        <w:t>2.乙方依照税务规章优先在合同履约地开具发票及纳税，咨询：0757-12366。</w:t>
      </w:r>
    </w:p>
    <w:p>
      <w:pPr>
        <w:pStyle w:val="null3"/>
        <w:ind w:firstLine="422"/>
      </w:pPr>
      <w:r>
        <w:rPr>
          <w:sz w:val="21"/>
          <w:b/>
          <w:color w:val="000000"/>
        </w:rPr>
        <w:t>十九、合同生效与合同备案：</w:t>
      </w:r>
    </w:p>
    <w:p>
      <w:pPr>
        <w:pStyle w:val="null3"/>
        <w:ind w:firstLine="420"/>
      </w:pPr>
      <w:r>
        <w:rPr>
          <w:sz w:val="21"/>
          <w:color w:val="000000"/>
          <w:shd w:fill="FFFFFF" w:val="clear"/>
        </w:rPr>
        <w:t>1.本合同在甲乙双方法人代表或其授权代表签字盖章后生效。</w:t>
      </w:r>
    </w:p>
    <w:p>
      <w:pPr>
        <w:pStyle w:val="null3"/>
        <w:ind w:firstLine="420"/>
      </w:pPr>
      <w:r>
        <w:rPr>
          <w:sz w:val="21"/>
          <w:color w:val="000000"/>
          <w:shd w:fill="FFFFFF" w:val="clear"/>
        </w:rPr>
        <w:t>2.自采购合同签订之日起7个工作日内，由甲方按照有关规定将采购合同副本报同级人民政府财政部门（政府采购管理部门）备案。</w:t>
      </w:r>
    </w:p>
    <w:p>
      <w:pPr>
        <w:pStyle w:val="null3"/>
        <w:ind w:firstLine="422"/>
      </w:pPr>
      <w:r>
        <w:rPr>
          <w:sz w:val="21"/>
          <w:b/>
          <w:color w:val="000000"/>
        </w:rPr>
        <w:t>二十、乙方应提供的资料内容：</w:t>
      </w:r>
      <w:r>
        <w:rPr>
          <w:sz w:val="21"/>
          <w:color w:val="000000"/>
          <w:shd w:fill="FFFFFF" w:val="clear"/>
        </w:rPr>
        <w:t>。</w:t>
      </w:r>
    </w:p>
    <w:p>
      <w:pPr>
        <w:pStyle w:val="null3"/>
        <w:ind w:firstLine="422"/>
      </w:pPr>
      <w:r>
        <w:rPr>
          <w:sz w:val="21"/>
          <w:b/>
          <w:color w:val="000000"/>
        </w:rPr>
        <w:t>二十一、关于政府采购合同融资</w:t>
      </w:r>
    </w:p>
    <w:p>
      <w:pPr>
        <w:pStyle w:val="null3"/>
        <w:ind w:firstLine="420"/>
      </w:pPr>
      <w:r>
        <w:rPr>
          <w:sz w:val="21"/>
          <w:color w:val="000000"/>
        </w:rPr>
        <w:t>1.乙方是否已申请政府采购合同融资：</w:t>
      </w:r>
      <w:r>
        <w:rPr>
          <w:sz w:val="21"/>
          <w:color w:val="000000"/>
          <w:u w:val="single"/>
        </w:rPr>
        <w:t xml:space="preserve">  </w:t>
      </w:r>
      <w:r>
        <w:rPr>
          <w:sz w:val="21"/>
          <w:color w:val="000000"/>
          <w:u w:val="single"/>
        </w:rPr>
        <w:t>是</w:t>
      </w:r>
      <w:r>
        <w:rPr>
          <w:sz w:val="21"/>
          <w:color w:val="000000"/>
          <w:u w:val="single"/>
        </w:rPr>
        <w:t xml:space="preserve">  </w:t>
      </w:r>
      <w:r>
        <w:rPr>
          <w:sz w:val="21"/>
          <w:color w:val="000000"/>
          <w:u w:val="single"/>
        </w:rPr>
        <w:t xml:space="preserve">/ 否  </w:t>
      </w:r>
      <w:r>
        <w:rPr>
          <w:sz w:val="21"/>
          <w:color w:val="000000"/>
        </w:rPr>
        <w:t>；</w:t>
      </w:r>
    </w:p>
    <w:p>
      <w:pPr>
        <w:pStyle w:val="null3"/>
        <w:ind w:firstLine="420"/>
      </w:pPr>
      <w:r>
        <w:rPr>
          <w:sz w:val="21"/>
          <w:color w:val="000000"/>
        </w:rPr>
        <w:t>2.融资银行及联系方式：。</w:t>
      </w:r>
    </w:p>
    <w:p>
      <w:pPr>
        <w:pStyle w:val="null3"/>
        <w:ind w:firstLine="420"/>
      </w:pPr>
      <w:r>
        <w:rPr>
          <w:sz w:val="21"/>
          <w:color w:val="000000"/>
        </w:rPr>
        <w:t>3.若乙方已申请政府采购合同融资，其在本合同中登记的银行账号应与金融机构签订融资协议中约定的融资回款账户一致，此账户作为政府采购融资合同资金回款的唯一账户，未获得融资银行同意，乙方不得随意变更</w:t>
      </w:r>
      <w:r>
        <w:rPr>
          <w:sz w:val="21"/>
          <w:b/>
          <w:color w:val="000000"/>
        </w:rPr>
        <w:t>。</w:t>
      </w:r>
    </w:p>
    <w:p>
      <w:pPr>
        <w:pStyle w:val="null3"/>
        <w:ind w:firstLine="422"/>
      </w:pPr>
      <w:r>
        <w:rPr>
          <w:sz w:val="21"/>
          <w:b/>
          <w:color w:val="000000"/>
        </w:rPr>
        <w:t>二十二、其它：</w:t>
      </w:r>
    </w:p>
    <w:p>
      <w:pPr>
        <w:pStyle w:val="null3"/>
      </w:pPr>
      <w:r>
        <w:rPr>
          <w:sz w:val="21"/>
          <w:color w:val="000000"/>
        </w:rPr>
        <w:t>1.</w:t>
      </w:r>
      <w:r>
        <w:rPr>
          <w:sz w:val="21"/>
          <w:color w:val="000000"/>
        </w:rPr>
        <w:t>在本合同签订前，甲方已向乙方充分说明甲方的单位性质、政府职能、政治立场、服务要求、保密要求等，乙方对服务的内容和工作要求等情况已充分了解，同意按本合同约定提供产品和服务。</w:t>
      </w:r>
    </w:p>
    <w:p>
      <w:pPr>
        <w:pStyle w:val="null3"/>
      </w:pPr>
      <w:r>
        <w:rPr>
          <w:sz w:val="21"/>
          <w:color w:val="000000"/>
        </w:rPr>
        <w:t>2.</w:t>
      </w:r>
      <w:r>
        <w:rPr>
          <w:sz w:val="21"/>
          <w:color w:val="000000"/>
        </w:rPr>
        <w:t>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pStyle w:val="null3"/>
      </w:pPr>
      <w:r>
        <w:rPr>
          <w:sz w:val="21"/>
          <w:color w:val="000000"/>
        </w:rPr>
        <w:t>3.</w:t>
      </w:r>
      <w:r>
        <w:rPr>
          <w:sz w:val="21"/>
          <w:color w:val="000000"/>
        </w:rPr>
        <w:t>如一方（包括联系人）地址、电话、传真号码有变更，应在变更后</w:t>
      </w:r>
      <w:r>
        <w:rPr>
          <w:sz w:val="21"/>
          <w:color w:val="000000"/>
        </w:rPr>
        <w:t>3个工作日内书面通知对方联系人或负责人，否则，因此造成的损失由未履行通知义务方承担相应责任。</w:t>
      </w:r>
    </w:p>
    <w:p>
      <w:pPr>
        <w:pStyle w:val="null3"/>
      </w:pPr>
      <w:r>
        <w:rPr>
          <w:sz w:val="21"/>
          <w:color w:val="000000"/>
        </w:rPr>
        <w:t>4.</w:t>
      </w:r>
      <w:r>
        <w:rPr>
          <w:sz w:val="21"/>
          <w:color w:val="000000"/>
        </w:rPr>
        <w:t>未经甲方书面同意，乙方不得擅自向第三方转让其主体性和关键性合同义务。</w:t>
      </w:r>
    </w:p>
    <w:p>
      <w:pPr>
        <w:pStyle w:val="null3"/>
      </w:pPr>
      <w:r>
        <w:rPr>
          <w:sz w:val="21"/>
          <w:color w:val="000000"/>
          <w:shd w:fill="FFFFFF" w:val="clear"/>
        </w:rPr>
        <w:t>5.</w:t>
      </w:r>
      <w:r>
        <w:rPr>
          <w:sz w:val="21"/>
          <w:color w:val="000000"/>
          <w:shd w:fill="FFFFFF" w:val="clear"/>
        </w:rPr>
        <w:t>本合同一式份，甲方执份，乙方执份。</w:t>
      </w:r>
    </w:p>
    <w:p>
      <w:pPr>
        <w:pStyle w:val="null3"/>
      </w:pPr>
      <w:r>
        <w:rPr>
          <w:sz w:val="21"/>
          <w:color w:val="000000"/>
          <w:shd w:fill="FFFFFF" w:val="clear"/>
        </w:rPr>
        <w:t>6.</w:t>
      </w:r>
      <w:r>
        <w:rPr>
          <w:sz w:val="21"/>
          <w:color w:val="000000"/>
          <w:shd w:fill="FFFFFF" w:val="clear"/>
        </w:rPr>
        <w:t>本</w:t>
      </w:r>
      <w:r>
        <w:rPr>
          <w:sz w:val="21"/>
          <w:color w:val="000000"/>
        </w:rPr>
        <w:t>合同</w:t>
      </w:r>
      <w:r>
        <w:rPr>
          <w:sz w:val="21"/>
          <w:color w:val="000000"/>
          <w:shd w:fill="FFFFFF" w:val="clear"/>
        </w:rPr>
        <w:t>（含附件）共计页，缺页之合同为无效合同。</w:t>
      </w:r>
    </w:p>
    <w:p>
      <w:pPr>
        <w:pStyle w:val="null3"/>
      </w:pPr>
      <w:r>
        <w:rPr>
          <w:sz w:val="21"/>
          <w:color w:val="000000"/>
        </w:rPr>
        <w:t>7.</w:t>
      </w:r>
      <w:r>
        <w:rPr>
          <w:sz w:val="21"/>
          <w:color w:val="000000"/>
        </w:rPr>
        <w:t>本合同签约履约地点：广东省佛山市。</w:t>
      </w:r>
    </w:p>
    <w:p>
      <w:pPr>
        <w:pStyle w:val="null3"/>
      </w:pPr>
      <w:r>
        <w:rPr>
          <w:sz w:val="21"/>
          <w:color w:val="000000"/>
        </w:rPr>
        <w:t>8.</w:t>
      </w:r>
      <w:r>
        <w:rPr>
          <w:sz w:val="21"/>
          <w:color w:val="000000"/>
        </w:rPr>
        <w:t>本合同所指</w:t>
      </w:r>
      <w:r>
        <w:rPr>
          <w:sz w:val="21"/>
          <w:color w:val="000000"/>
        </w:rPr>
        <w:t>“书面通知”包括但不限于短信、电子邮件等数据电文的通知形式，到达时间以民事诉讼法的规定为准，但进行书面通知前后，通知方均有义务电话确认通知事项。</w:t>
      </w:r>
    </w:p>
    <w:p>
      <w:pPr>
        <w:pStyle w:val="null3"/>
      </w:pPr>
      <w:r>
        <w:rPr>
          <w:sz w:val="21"/>
          <w:color w:val="000000"/>
        </w:rPr>
        <w:t>9.</w:t>
      </w:r>
      <w:r>
        <w:rPr>
          <w:sz w:val="21"/>
          <w:color w:val="000000"/>
        </w:rPr>
        <w:t>双方均已对以上</w:t>
      </w:r>
      <w:r>
        <w:rPr>
          <w:sz w:val="21"/>
          <w:color w:val="000000"/>
          <w:shd w:fill="FFFFFF" w:val="clear"/>
        </w:rPr>
        <w:t>各条款及附件作充分了解，并明确理解由此而产生的相关权责。</w:t>
      </w:r>
    </w:p>
    <w:p>
      <w:pPr>
        <w:pStyle w:val="null3"/>
        <w:ind w:firstLine="420"/>
      </w:pPr>
      <w:r>
        <w:rPr>
          <w:sz w:val="21"/>
        </w:rPr>
        <w:t>（</w:t>
      </w:r>
      <w:r>
        <w:rPr>
          <w:sz w:val="21"/>
        </w:rPr>
        <w:t>以下无正文</w:t>
      </w:r>
      <w:r>
        <w:rPr>
          <w:sz w:val="21"/>
        </w:rPr>
        <w:t>）</w:t>
      </w:r>
    </w:p>
    <w:tbl>
      <w:tblPr>
        <w:tblW w:w="0" w:type="auto"/>
        <w:tblBorders>
          <w:top w:val="none" w:color="000000" w:sz="4"/>
          <w:left w:val="none" w:color="000000" w:sz="4"/>
          <w:bottom w:val="none" w:color="000000" w:sz="4"/>
          <w:right w:val="none" w:color="000000" w:sz="4"/>
          <w:insideH w:val="none"/>
          <w:insideV w:val="none"/>
        </w:tblBorders>
      </w:tblPr>
      <w:tblGrid>
        <w:gridCol w:w="3957"/>
        <w:gridCol w:w="4349"/>
      </w:tblGrid>
      <w:tr>
        <w:tc>
          <w:tcPr>
            <w:tcW w:type="dxa" w:w="3957"/>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pPr>
            <w:r>
              <w:rPr>
                <w:sz w:val="21"/>
                <w:b/>
                <w:color w:val="000000"/>
                <w:shd w:fill="FFFFFF" w:val="clear"/>
              </w:rPr>
              <w:t>甲方（盖章）：</w:t>
            </w:r>
          </w:p>
          <w:p>
            <w:pPr>
              <w:pStyle w:val="null3"/>
            </w:pPr>
            <w:r>
              <w:rPr>
                <w:sz w:val="21"/>
                <w:color w:val="000000"/>
                <w:shd w:fill="FFFFFF" w:val="clear"/>
              </w:rPr>
              <w:t>代表：</w:t>
            </w:r>
          </w:p>
          <w:p>
            <w:pPr>
              <w:pStyle w:val="null3"/>
            </w:pPr>
            <w:r>
              <w:rPr>
                <w:sz w:val="21"/>
                <w:color w:val="000000"/>
                <w:shd w:fill="FFFFFF" w:val="clear"/>
              </w:rPr>
              <w:t>地址：</w:t>
            </w:r>
          </w:p>
          <w:p>
            <w:pPr>
              <w:pStyle w:val="null3"/>
            </w:pPr>
            <w:r>
              <w:rPr>
                <w:sz w:val="21"/>
                <w:color w:val="000000"/>
                <w:shd w:fill="FFFFFF" w:val="clear"/>
              </w:rPr>
              <w:t>电话：</w:t>
            </w:r>
          </w:p>
          <w:p>
            <w:pPr>
              <w:pStyle w:val="null3"/>
            </w:pPr>
            <w:r>
              <w:rPr>
                <w:sz w:val="21"/>
                <w:color w:val="000000"/>
                <w:shd w:fill="FFFFFF" w:val="clear"/>
              </w:rPr>
              <w:t>传真：</w:t>
            </w:r>
          </w:p>
          <w:p>
            <w:pPr>
              <w:pStyle w:val="null3"/>
            </w:pPr>
            <w:r>
              <w:rPr>
                <w:sz w:val="21"/>
                <w:color w:val="000000"/>
                <w:shd w:fill="FFFFFF" w:val="clear"/>
              </w:rPr>
              <w:t>日期：年月日</w:t>
            </w:r>
          </w:p>
        </w:tc>
        <w:tc>
          <w:tcPr>
            <w:tcW w:type="dxa" w:w="434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color w:val="000000"/>
                <w:shd w:fill="FFFFFF" w:val="clear"/>
              </w:rPr>
              <w:t>乙方（盖章）：</w:t>
            </w:r>
          </w:p>
          <w:p>
            <w:pPr>
              <w:pStyle w:val="null3"/>
            </w:pPr>
            <w:r>
              <w:rPr>
                <w:sz w:val="21"/>
                <w:color w:val="000000"/>
                <w:shd w:fill="FFFFFF" w:val="clear"/>
              </w:rPr>
              <w:t>代表：</w:t>
            </w:r>
          </w:p>
          <w:p>
            <w:pPr>
              <w:pStyle w:val="null3"/>
            </w:pPr>
            <w:r>
              <w:rPr>
                <w:sz w:val="21"/>
                <w:color w:val="000000"/>
                <w:shd w:fill="FFFFFF" w:val="clear"/>
              </w:rPr>
              <w:t>地址：</w:t>
            </w:r>
          </w:p>
          <w:p>
            <w:pPr>
              <w:pStyle w:val="null3"/>
            </w:pPr>
            <w:r>
              <w:rPr>
                <w:sz w:val="21"/>
                <w:color w:val="000000"/>
                <w:shd w:fill="FFFFFF" w:val="clear"/>
              </w:rPr>
              <w:t>电话：</w:t>
            </w:r>
          </w:p>
          <w:p>
            <w:pPr>
              <w:pStyle w:val="null3"/>
            </w:pPr>
            <w:r>
              <w:rPr>
                <w:sz w:val="21"/>
                <w:color w:val="000000"/>
                <w:shd w:fill="FFFFFF" w:val="clear"/>
              </w:rPr>
              <w:t>传真：</w:t>
            </w:r>
          </w:p>
          <w:p>
            <w:pPr>
              <w:pStyle w:val="null3"/>
            </w:pPr>
            <w:r>
              <w:rPr>
                <w:sz w:val="21"/>
                <w:color w:val="000000"/>
                <w:shd w:fill="FFFFFF" w:val="clear"/>
              </w:rPr>
              <w:t>日期：年月日</w:t>
            </w:r>
          </w:p>
        </w:tc>
      </w:tr>
      <w:tr>
        <w:tc>
          <w:tcPr>
            <w:tcW w:type="dxa" w:w="3957"/>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pPr>
          </w:p>
        </w:tc>
        <w:tc>
          <w:tcPr>
            <w:tcW w:type="dxa" w:w="4349"/>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pPr>
            <w:r>
              <w:rPr>
                <w:sz w:val="21"/>
                <w:b/>
                <w:color w:val="000000"/>
                <w:shd w:fill="FFFFFF" w:val="clear"/>
              </w:rPr>
              <w:t>收款方、开票方须与乙方一致，专户为：</w:t>
            </w:r>
          </w:p>
          <w:p>
            <w:pPr>
              <w:pStyle w:val="null3"/>
            </w:pPr>
            <w:r>
              <w:rPr>
                <w:sz w:val="21"/>
                <w:color w:val="000000"/>
                <w:shd w:fill="FFFFFF" w:val="clear"/>
              </w:rPr>
              <w:t>开户名称：</w:t>
            </w:r>
          </w:p>
          <w:p>
            <w:pPr>
              <w:pStyle w:val="null3"/>
            </w:pPr>
            <w:r>
              <w:rPr>
                <w:sz w:val="21"/>
                <w:color w:val="000000"/>
                <w:shd w:fill="FFFFFF" w:val="clear"/>
              </w:rPr>
              <w:t>银行账号：</w:t>
            </w:r>
          </w:p>
          <w:p>
            <w:pPr>
              <w:pStyle w:val="null3"/>
            </w:pPr>
            <w:r>
              <w:rPr>
                <w:sz w:val="21"/>
                <w:color w:val="000000"/>
                <w:shd w:fill="FFFFFF" w:val="clear"/>
              </w:rPr>
              <w:t>开户行：</w:t>
            </w:r>
          </w:p>
        </w:tc>
      </w:tr>
    </w:tbl>
    <w:p>
      <w:pPr>
        <w:pStyle w:val="null3"/>
        <w:jc w:val="both"/>
      </w:pPr>
      <w:r>
        <w:rPr/>
        <w:t xml:space="preserve"> </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440601-2026-00223</w:t>
      </w:r>
    </w:p>
    <w:p>
      <w:pPr>
        <w:pStyle w:val="null3"/>
        <w:jc w:val="center"/>
        <w:outlineLvl w:val="3"/>
      </w:pPr>
      <w:r>
        <w:rPr>
          <w:sz w:val="24"/>
          <w:b/>
        </w:rPr>
        <w:t>采购项目编号：</w:t>
      </w:r>
      <w:r>
        <w:rPr>
          <w:sz w:val="24"/>
          <w:b/>
        </w:rPr>
        <w:t>440601-2026-00223</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五、关于符合本国产品标准的声明函等有关证明文件（如适用）</w:t>
      </w:r>
    </w:p>
    <w:p>
      <w:pPr>
        <w:pStyle w:val="null3"/>
        <w:ind w:firstLine="480"/>
      </w:pPr>
      <w:r>
        <w:rPr/>
        <w:t>六、法定代表人证明书</w:t>
      </w:r>
    </w:p>
    <w:p>
      <w:pPr>
        <w:pStyle w:val="null3"/>
        <w:ind w:firstLine="480"/>
      </w:pPr>
      <w:r>
        <w:rPr/>
        <w:t>七、法定代表人授权书</w:t>
      </w:r>
    </w:p>
    <w:p>
      <w:pPr>
        <w:pStyle w:val="null3"/>
        <w:ind w:firstLine="480"/>
      </w:pPr>
      <w:r>
        <w:rPr/>
        <w:t>八、响应保证金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十五、联合体共同响应协议书</w:t>
      </w:r>
    </w:p>
    <w:p>
      <w:pPr>
        <w:pStyle w:val="null3"/>
        <w:ind w:firstLine="480"/>
      </w:pPr>
      <w:r>
        <w:rPr/>
        <w:t>十六、供应商业绩情况表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二十五、附件</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佛山市粤创招标代理有限公司</w:t>
      </w:r>
    </w:p>
    <w:p>
      <w:pPr>
        <w:pStyle w:val="null3"/>
        <w:ind w:firstLine="480"/>
      </w:pPr>
      <w:r>
        <w:rPr/>
        <w:t xml:space="preserve"> 你方组织的</w:t>
      </w:r>
      <w:r>
        <w:rPr>
          <w:u w:val="single"/>
        </w:rPr>
        <w:t>“</w:t>
      </w:r>
      <w:r>
        <w:rPr>
          <w:u w:val="single"/>
        </w:rPr>
        <w:t>2026年慈善事业采购服务经费项目</w:t>
      </w:r>
      <w:r>
        <w:rPr>
          <w:u w:val="single"/>
        </w:rPr>
        <w:t>”</w:t>
      </w:r>
      <w:r>
        <w:rPr/>
        <w:t>项目的竞争性磋商[采购项目编号为：</w:t>
      </w:r>
      <w:r>
        <w:rPr>
          <w:u w:val="single"/>
        </w:rPr>
        <w:t>440601-2026-00223</w:t>
      </w:r>
      <w:r>
        <w:rPr/>
        <w:t>]，我方愿参与响应。</w:t>
      </w:r>
    </w:p>
    <w:p>
      <w:pPr>
        <w:pStyle w:val="null3"/>
        <w:ind w:firstLine="480"/>
      </w:pPr>
      <w:r>
        <w:rPr/>
        <w:t>我方确认收到贵方提供的</w:t>
      </w:r>
      <w:r>
        <w:rPr>
          <w:u w:val="single"/>
        </w:rPr>
        <w:t>“</w:t>
      </w:r>
      <w:r>
        <w:rPr>
          <w:u w:val="single"/>
        </w:rPr>
        <w:t>2026年慈善事业采购服务经费项目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佛山市粤创招标代理有限公司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2026年慈善事业采购服务经费项目</w:t>
      </w:r>
      <w:r>
        <w:rPr/>
        <w:t>”项目采购[采购项目编号为</w:t>
      </w:r>
      <w:r>
        <w:rPr/>
        <w:t>440601-2026-00223</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佛山市民政局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格式二十一：</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佛山市粤创招标代理有限公司</w:t>
      </w:r>
    </w:p>
    <w:p>
      <w:pPr>
        <w:pStyle w:val="null3"/>
        <w:ind w:firstLine="480"/>
      </w:pPr>
      <w:r>
        <w:rPr/>
        <w:t>我单位参加贵公司组织的</w:t>
      </w:r>
      <w:r>
        <w:rPr/>
        <w:t>2026年慈善事业采购服务经费项目</w:t>
      </w:r>
      <w:r>
        <w:rPr/>
        <w:t>（采购项目编号：</w:t>
      </w:r>
      <w:r>
        <w:rPr/>
        <w:t>440601-2026-00223</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佛山市粤创招标代理有限公司</w:t>
      </w:r>
    </w:p>
    <w:p>
      <w:pPr>
        <w:pStyle w:val="null3"/>
        <w:ind w:firstLine="480"/>
      </w:pPr>
      <w:r>
        <w:rPr/>
        <w:t>我单位已登记并准备参与“</w:t>
      </w:r>
      <w:r>
        <w:rPr/>
        <w:t>2026年慈善事业采购服务经费项目</w:t>
      </w:r>
      <w:r>
        <w:rPr/>
        <w:t>”项目（采购项目编号：</w:t>
      </w:r>
      <w:r>
        <w:rPr/>
        <w:t>440601-2026-00223</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