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440607-2024-01791</w:t>
      </w:r>
    </w:p>
    <w:p>
      <w:pPr>
        <w:pStyle w:val="null3"/>
        <w:jc w:val="center"/>
        <w:outlineLvl w:val="3"/>
      </w:pPr>
      <w:r>
        <w:rPr>
          <w:sz w:val="24"/>
          <w:b/>
        </w:rPr>
        <w:t>采购项目编号：</w:t>
      </w:r>
      <w:r>
        <w:rPr>
          <w:sz w:val="24"/>
          <w:b/>
        </w:rPr>
        <w:t>440607-2024-01791</w:t>
      </w:r>
    </w:p>
    <w:p>
      <w:pPr>
        <w:pStyle w:val="null3"/>
        <w:jc w:val="center"/>
        <w:outlineLvl w:val="3"/>
      </w:pPr>
      <w:r>
        <w:rPr>
          <w:sz w:val="24"/>
          <w:b/>
        </w:rPr>
        <w:t>项目名称：</w:t>
      </w:r>
      <w:r>
        <w:rPr>
          <w:sz w:val="24"/>
          <w:b/>
        </w:rPr>
        <w:t>2024-2027年三水区芦苞涌（芦苞镇段）保洁服务项目</w:t>
      </w:r>
    </w:p>
    <w:p>
      <w:pPr>
        <w:pStyle w:val="null3"/>
        <w:jc w:val="center"/>
        <w:outlineLvl w:val="3"/>
      </w:pPr>
      <w:r>
        <w:rPr>
          <w:sz w:val="24"/>
          <w:b/>
        </w:rPr>
        <w:t>采购人：</w:t>
      </w:r>
      <w:r>
        <w:rPr>
          <w:sz w:val="24"/>
          <w:b/>
        </w:rPr>
        <w:t>佛山市三水区住房城乡建设和水务局</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佛山市粤创招标代理有限公司</w:t>
      </w:r>
      <w:r>
        <w:rPr/>
        <w:t>受</w:t>
      </w:r>
      <w:r>
        <w:rPr/>
        <w:t>佛山市三水区住房城乡建设和水务局</w:t>
      </w:r>
      <w:r>
        <w:rPr/>
        <w:t>的委托，采用</w:t>
      </w:r>
      <w:r>
        <w:rPr/>
        <w:t>竞争性磋商</w:t>
      </w:r>
      <w:r>
        <w:rPr/>
        <w:t>方式组织采购</w:t>
      </w:r>
      <w:r>
        <w:rPr/>
        <w:t>2024-2027年三水区芦苞涌（芦苞镇段）保洁服务项目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2024-2027年三水区芦苞涌（芦苞镇段）保洁服务项目</w:t>
      </w:r>
    </w:p>
    <w:p>
      <w:pPr>
        <w:pStyle w:val="null3"/>
        <w:ind w:firstLine="480"/>
      </w:pPr>
      <w:r>
        <w:rPr/>
        <w:t>采购计划编号：</w:t>
      </w:r>
      <w:r>
        <w:rPr/>
        <w:t>440607-2024-01791</w:t>
      </w:r>
    </w:p>
    <w:p>
      <w:pPr>
        <w:pStyle w:val="null3"/>
        <w:ind w:firstLine="480"/>
      </w:pPr>
      <w:r>
        <w:rPr/>
        <w:t>采购项目编号：</w:t>
      </w:r>
      <w:r>
        <w:rPr/>
        <w:t>440607-2024-01791</w:t>
      </w:r>
    </w:p>
    <w:p>
      <w:pPr>
        <w:pStyle w:val="null3"/>
        <w:ind w:firstLine="480"/>
      </w:pPr>
      <w:r>
        <w:rPr/>
        <w:t>采购方式：</w:t>
      </w:r>
      <w:r>
        <w:rPr/>
        <w:t>竞争性磋商</w:t>
      </w:r>
    </w:p>
    <w:p>
      <w:pPr>
        <w:pStyle w:val="null3"/>
        <w:ind w:firstLine="480"/>
      </w:pPr>
      <w:r>
        <w:rPr/>
        <w:t>预算金额：</w:t>
      </w:r>
      <w:r>
        <w:rPr/>
        <w:t>1,500,000.00</w:t>
      </w:r>
      <w:r>
        <w:rPr/>
        <w:t>元</w:t>
      </w:r>
    </w:p>
    <w:p>
      <w:pPr>
        <w:pStyle w:val="null3"/>
        <w:outlineLvl w:val="3"/>
      </w:pPr>
      <w:r>
        <w:rPr>
          <w:sz w:val="24"/>
          <w:b/>
        </w:rPr>
        <w:t>2.项目内容及需求情况（采购项目技术规格、参数及要求）</w:t>
      </w:r>
    </w:p>
    <w:p>
      <w:pPr>
        <w:pStyle w:val="null3"/>
      </w:pPr>
      <w:r>
        <w:rPr/>
        <w:t>采购包1(2024-2027年三水区芦苞涌（芦苞镇段）保洁服务项目):</w:t>
      </w:r>
    </w:p>
    <w:p>
      <w:pPr>
        <w:pStyle w:val="null3"/>
      </w:pPr>
      <w:r>
        <w:rPr/>
        <w:t>采购包预算金额：1,500,000.00元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城镇水域治理服务</w:t>
            </w:r>
          </w:p>
        </w:tc>
        <w:tc>
          <w:tcPr>
            <w:tcW w:type="dxa" w:w="2052"/>
          </w:tcPr>
          <w:p>
            <w:pPr>
              <w:pStyle w:val="null3"/>
            </w:pPr>
            <w:r>
              <w:rPr/>
              <w:t>2024-2027年三水区芦苞涌（芦苞镇段）保洁服务项目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1,500,000.00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合同履行期限：自合同签订生效之日起36个月</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2）有依法缴纳税收和社会保障资金的良好记录：提供《政府采购供应商资格信用承诺函》或2024年任意1个月依法缴纳税收和社会保障资金的相关材料。 如依法免税或不需要缴纳社会保障资金的，提供相应证明材料。</w:t>
      </w:r>
    </w:p>
    <w:p>
      <w:pPr>
        <w:pStyle w:val="null3"/>
      </w:pPr>
      <w:r>
        <w:rPr/>
        <w:t>3）具有良好的商业信誉和健全的财务会计制度：供应商必须具有良好的商业信誉和健全的财务会计制度（提供《政府采购供应商资格信用承诺函》或2023年度财务状况报告或基本开户行出具的资信证明）。</w:t>
      </w:r>
    </w:p>
    <w:p>
      <w:pPr>
        <w:pStyle w:val="null3"/>
      </w:pPr>
      <w:r>
        <w:rPr/>
        <w:t>4）履行合同所必需的设备和专业技术能力：提供设备和专业技术能力的清单或提供书面声明（格式自拟）。</w:t>
      </w:r>
    </w:p>
    <w:p>
      <w:pPr>
        <w:pStyle w:val="null3"/>
      </w:pPr>
      <w:r>
        <w:rPr/>
        <w:t>5）参加采购活动前3年内，在经营活动中没有重大违法记录：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采购包1（2024-2027年三水区芦苞涌（芦苞镇段）保洁服务项目）：</w:t>
      </w:r>
      <w:r>
        <w:rPr/>
        <w:t>采购包整体专门面向中小企业。供应商须符合本项目采购标的对应行业（其他未列明行业） 政策划分标准的中小企业。监狱企业、残疾人福利单位视同小型、微型企业。注：中小企业应填写的《中小企业声明函》（见报价格式）为判定标准，残疾人福利性单位填写的《残疾人福利性单位声明函》（见报价格式）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采购包1（2024-2027年三水区芦苞涌（芦苞镇段）保洁服务项目）：</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p>
      <w:pPr>
        <w:pStyle w:val="null3"/>
      </w:pPr>
      <w:r>
        <w:rPr/>
        <w:t>3)本项目不接受联合体响应。</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广东省公共资源交易平台（佛山）（https://ygp.gdzwfw.gov.cn/#/440600/index），采购机构网址（ http://www.fsyczb.com/）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佛山市三水区住房城乡建设和水务局</w:t>
      </w:r>
    </w:p>
    <w:p>
      <w:pPr>
        <w:pStyle w:val="null3"/>
        <w:ind w:firstLine="480"/>
      </w:pPr>
      <w:r>
        <w:rPr/>
        <w:t>地址：</w:t>
      </w:r>
      <w:r>
        <w:rPr/>
        <w:t>佛山市三水区西南街道广海中路38号</w:t>
      </w:r>
    </w:p>
    <w:p>
      <w:pPr>
        <w:pStyle w:val="null3"/>
        <w:ind w:firstLine="480"/>
      </w:pPr>
      <w:r>
        <w:rPr/>
        <w:t>联系方式：</w:t>
      </w:r>
      <w:r>
        <w:rPr/>
        <w:t>0757-87733513</w:t>
      </w:r>
    </w:p>
    <w:p>
      <w:pPr>
        <w:pStyle w:val="null3"/>
        <w:outlineLvl w:val="3"/>
      </w:pPr>
      <w:r>
        <w:rPr>
          <w:sz w:val="24"/>
          <w:b/>
        </w:rPr>
        <w:t>2.采购代理机构信息</w:t>
      </w:r>
    </w:p>
    <w:p>
      <w:pPr>
        <w:pStyle w:val="null3"/>
        <w:ind w:firstLine="480"/>
      </w:pPr>
      <w:r>
        <w:rPr/>
        <w:t>名称：</w:t>
      </w:r>
      <w:r>
        <w:rPr/>
        <w:t>佛山市粤创招标代理有限公司</w:t>
      </w:r>
    </w:p>
    <w:p>
      <w:pPr>
        <w:pStyle w:val="null3"/>
        <w:ind w:firstLine="480"/>
      </w:pPr>
      <w:r>
        <w:rPr/>
        <w:t xml:space="preserve"> 地址：</w:t>
      </w:r>
      <w:r>
        <w:rPr/>
        <w:t>佛山市南海区石龙南路1号嘉邦国金中心2座22楼2208</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本项目为</w:t>
      </w:r>
      <w:r>
        <w:rPr>
          <w:sz w:val="21"/>
        </w:rPr>
        <w:t>2024-2027年三水区芦苞涌（芦苞镇段）保洁服务项目。源起三水区芦苞水闸，截止白坭河入口处，全长约 8.2 公里。</w:t>
      </w:r>
    </w:p>
    <w:p>
      <w:pPr>
        <w:pStyle w:val="null3"/>
        <w:ind w:firstLine="422"/>
        <w:jc w:val="left"/>
      </w:pPr>
      <w:r>
        <w:rPr>
          <w:sz w:val="21"/>
          <w:b/>
        </w:rPr>
        <w:t>二、项目服务范围及内容</w:t>
      </w:r>
    </w:p>
    <w:p>
      <w:pPr>
        <w:pStyle w:val="null3"/>
        <w:ind w:firstLine="420"/>
        <w:jc w:val="left"/>
      </w:pPr>
      <w:r>
        <w:rPr>
          <w:sz w:val="21"/>
        </w:rPr>
        <w:t>（一）服务范围</w:t>
      </w:r>
    </w:p>
    <w:p>
      <w:pPr>
        <w:pStyle w:val="null3"/>
        <w:ind w:firstLine="420"/>
        <w:jc w:val="left"/>
      </w:pPr>
      <w:r>
        <w:rPr>
          <w:sz w:val="21"/>
        </w:rPr>
        <w:t>本项目的服务范围为：芦苞涌的芦苞水闸至白坭河入口段（芦苞镇段）</w:t>
      </w:r>
      <w:r>
        <w:rPr>
          <w:sz w:val="21"/>
        </w:rPr>
        <w:t>，全长约</w:t>
      </w:r>
      <w:r>
        <w:rPr>
          <w:sz w:val="21"/>
        </w:rPr>
        <w:t>8.2 公里</w:t>
      </w:r>
      <w:r>
        <w:rPr>
          <w:sz w:val="21"/>
        </w:rPr>
        <w:t>，保洁范围为</w:t>
      </w:r>
      <w:r>
        <w:rPr>
          <w:sz w:val="21"/>
        </w:rPr>
        <w:t>两岸迎水坡（</w:t>
      </w:r>
      <w:r>
        <w:rPr>
          <w:sz w:val="21"/>
        </w:rPr>
        <w:t>历史最高洪水位等高线以下）</w:t>
      </w:r>
      <w:r>
        <w:rPr>
          <w:sz w:val="21"/>
        </w:rPr>
        <w:t>及</w:t>
      </w:r>
      <w:r>
        <w:rPr>
          <w:sz w:val="21"/>
        </w:rPr>
        <w:t>全水域</w:t>
      </w:r>
      <w:r>
        <w:rPr>
          <w:sz w:val="21"/>
        </w:rPr>
        <w:t>范围。</w:t>
      </w:r>
      <w:r>
        <w:rPr>
          <w:sz w:val="21"/>
        </w:rPr>
        <w:t>芦苞涌水面保洁芦苞水闸至独树岗大桥段岸坡保洁河道长</w:t>
      </w:r>
      <w:r>
        <w:rPr>
          <w:sz w:val="21"/>
        </w:rPr>
        <w:t>6500米</w:t>
      </w:r>
      <w:r>
        <w:rPr>
          <w:sz w:val="21"/>
        </w:rPr>
        <w:t>（</w:t>
      </w:r>
      <w:r>
        <w:rPr>
          <w:sz w:val="21"/>
        </w:rPr>
        <w:t>公园绿化部分有市政保洁）</w:t>
      </w:r>
      <w:r>
        <w:rPr>
          <w:sz w:val="21"/>
        </w:rPr>
        <w:t>，保洁范围为两岸</w:t>
      </w:r>
      <w:r>
        <w:rPr>
          <w:sz w:val="21"/>
        </w:rPr>
        <w:t>堤防外坡脚之间的全水域范围</w:t>
      </w:r>
      <w:r>
        <w:rPr>
          <w:sz w:val="21"/>
        </w:rPr>
        <w:t>（含亲水平台）</w:t>
      </w:r>
      <w:r>
        <w:rPr>
          <w:sz w:val="21"/>
        </w:rPr>
        <w:t>，</w:t>
      </w:r>
      <w:r>
        <w:rPr>
          <w:sz w:val="21"/>
        </w:rPr>
        <w:t>高程约</w:t>
      </w:r>
      <w:r>
        <w:rPr>
          <w:sz w:val="21"/>
        </w:rPr>
        <w:t>3.44米</w:t>
      </w:r>
      <w:r>
        <w:rPr>
          <w:sz w:val="21"/>
        </w:rPr>
        <w:t>，无堤防的，保洁范围为历史最高洪水位等高线以下</w:t>
      </w:r>
      <w:r>
        <w:rPr>
          <w:sz w:val="21"/>
        </w:rPr>
        <w:t>，见附图。</w:t>
      </w:r>
    </w:p>
    <w:p>
      <w:pPr>
        <w:pStyle w:val="null3"/>
        <w:jc w:val="left"/>
      </w:pPr>
      <w:r>
        <w:drawing>
          <wp:inline distT="0" distR="0" distB="0" distL="0">
            <wp:extent cx="5274310" cy="3365258"/>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5274310" cy="3365258"/>
                    </a:xfrm>
                    <a:prstGeom prst="rect">
                      <a:avLst/>
                    </a:prstGeom>
                  </pic:spPr>
                </pic:pic>
              </a:graphicData>
            </a:graphic>
          </wp:inline>
        </w:drawing>
      </w:r>
    </w:p>
    <w:p>
      <w:pPr>
        <w:pStyle w:val="null3"/>
        <w:ind w:firstLine="420"/>
        <w:jc w:val="left"/>
      </w:pPr>
      <w:r>
        <w:rPr>
          <w:sz w:val="21"/>
        </w:rPr>
        <w:t>（二）服务内容</w:t>
      </w:r>
    </w:p>
    <w:p>
      <w:pPr>
        <w:pStyle w:val="null3"/>
        <w:ind w:firstLine="420"/>
        <w:jc w:val="left"/>
      </w:pPr>
      <w:r>
        <w:rPr>
          <w:sz w:val="21"/>
        </w:rPr>
        <w:t>本项目的服务内容为对服务区域范围内河岸和水面包括各类垃圾、水浮莲、障碍物（拦河渔网、网箱、浮台等）病死禽畜尸体等进行清理、打捞、运输及按规定作无害化处理。</w:t>
      </w:r>
    </w:p>
    <w:p>
      <w:pPr>
        <w:pStyle w:val="null3"/>
        <w:ind w:firstLine="420"/>
        <w:jc w:val="left"/>
      </w:pPr>
      <w:r>
        <w:rPr>
          <w:sz w:val="21"/>
        </w:rPr>
        <w:t>说明：服务过程收集到的垃圾需运送到采购人指定的地方作集中上岸，并由</w:t>
      </w:r>
      <w:r>
        <w:rPr>
          <w:sz w:val="21"/>
        </w:rPr>
        <w:t>成交人</w:t>
      </w:r>
      <w:r>
        <w:rPr>
          <w:sz w:val="21"/>
        </w:rPr>
        <w:t>运输到垃圾处理地点依法依规处理，期间产生的所有费用由</w:t>
      </w:r>
      <w:r>
        <w:rPr>
          <w:sz w:val="21"/>
        </w:rPr>
        <w:t>成交人</w:t>
      </w:r>
      <w:r>
        <w:rPr>
          <w:sz w:val="21"/>
        </w:rPr>
        <w:t>负责承担。</w:t>
      </w:r>
    </w:p>
    <w:p>
      <w:pPr>
        <w:pStyle w:val="null3"/>
        <w:ind w:firstLine="422"/>
        <w:jc w:val="left"/>
      </w:pPr>
      <w:r>
        <w:rPr>
          <w:sz w:val="21"/>
          <w:b/>
        </w:rPr>
        <w:t>三、项目服务要求</w:t>
      </w:r>
    </w:p>
    <w:p>
      <w:pPr>
        <w:pStyle w:val="null3"/>
        <w:ind w:firstLine="420"/>
        <w:jc w:val="left"/>
      </w:pPr>
      <w:r>
        <w:rPr>
          <w:sz w:val="21"/>
        </w:rPr>
        <w:t>（一）保洁质量要求</w:t>
      </w:r>
    </w:p>
    <w:p>
      <w:pPr>
        <w:pStyle w:val="null3"/>
        <w:ind w:firstLine="420"/>
        <w:jc w:val="left"/>
      </w:pPr>
      <w:r>
        <w:rPr>
          <w:sz w:val="21"/>
        </w:rPr>
        <w:t>1、水域漂浮垃圾应达到以下控制指标：</w:t>
      </w:r>
    </w:p>
    <w:p>
      <w:pPr>
        <w:pStyle w:val="null3"/>
        <w:ind w:firstLine="420"/>
        <w:jc w:val="left"/>
      </w:pPr>
      <w:r>
        <w:rPr>
          <w:sz w:val="21"/>
        </w:rPr>
        <w:t>（</w:t>
      </w:r>
      <w:r>
        <w:rPr>
          <w:sz w:val="21"/>
        </w:rPr>
        <w:t>1）通常情况下：无大于等于 0.5 ㎡的漂浮垃圾；</w:t>
      </w:r>
    </w:p>
    <w:p>
      <w:pPr>
        <w:pStyle w:val="null3"/>
        <w:ind w:firstLine="420"/>
        <w:jc w:val="left"/>
      </w:pPr>
      <w:r>
        <w:rPr>
          <w:sz w:val="21"/>
        </w:rPr>
        <w:t>（</w:t>
      </w:r>
      <w:r>
        <w:rPr>
          <w:sz w:val="21"/>
        </w:rPr>
        <w:t>2）小于 0.5 平方米的零星漂浮垃圾之间的距离应大于 20 米；</w:t>
      </w:r>
    </w:p>
    <w:p>
      <w:pPr>
        <w:pStyle w:val="null3"/>
        <w:ind w:firstLine="420"/>
        <w:jc w:val="left"/>
      </w:pPr>
      <w:r>
        <w:rPr>
          <w:sz w:val="21"/>
        </w:rPr>
        <w:t>（</w:t>
      </w:r>
      <w:r>
        <w:rPr>
          <w:sz w:val="21"/>
        </w:rPr>
        <w:t>3）河涌沿线滩涂每 10 米范围内零散垃圾应少于 3 件；</w:t>
      </w:r>
    </w:p>
    <w:p>
      <w:pPr>
        <w:pStyle w:val="null3"/>
        <w:ind w:firstLine="420"/>
        <w:jc w:val="left"/>
      </w:pPr>
      <w:r>
        <w:rPr>
          <w:sz w:val="21"/>
        </w:rPr>
        <w:t>（</w:t>
      </w:r>
      <w:r>
        <w:rPr>
          <w:sz w:val="21"/>
        </w:rPr>
        <w:t>4）两岸堤壁无悬挂物。</w:t>
      </w:r>
    </w:p>
    <w:p>
      <w:pPr>
        <w:pStyle w:val="null3"/>
        <w:ind w:firstLine="420"/>
        <w:jc w:val="left"/>
      </w:pPr>
      <w:r>
        <w:rPr>
          <w:sz w:val="21"/>
        </w:rPr>
        <w:t>2、及时拦截清捞河面垃圾，不得流入主河道。河涌漂浮垃圾拦截设施内聚集的废弃物和水生植物应及时清捞。</w:t>
      </w:r>
    </w:p>
    <w:p>
      <w:pPr>
        <w:pStyle w:val="null3"/>
        <w:ind w:firstLine="420"/>
        <w:jc w:val="left"/>
      </w:pPr>
      <w:r>
        <w:rPr>
          <w:sz w:val="21"/>
        </w:rPr>
        <w:t>3、出现大片垃圾来袭，应立即上报采购人，并组织保洁人员在规定时间内完成清捞任务。</w:t>
      </w:r>
    </w:p>
    <w:p>
      <w:pPr>
        <w:pStyle w:val="null3"/>
        <w:ind w:firstLine="420"/>
        <w:jc w:val="left"/>
      </w:pPr>
      <w:r>
        <w:rPr>
          <w:sz w:val="21"/>
        </w:rPr>
        <w:t>4、遇到大风、暴雨天气过后或遭人为破坏等不可抗情况时，应立即上报采购人并组织保洁人员在最短时间内完成清捞，避免造成不良影响。</w:t>
      </w:r>
    </w:p>
    <w:p>
      <w:pPr>
        <w:pStyle w:val="null3"/>
        <w:ind w:firstLine="420"/>
        <w:jc w:val="left"/>
      </w:pPr>
      <w:r>
        <w:rPr>
          <w:sz w:val="21"/>
        </w:rPr>
        <w:t>（二）保洁时间要求</w:t>
      </w:r>
    </w:p>
    <w:p>
      <w:pPr>
        <w:pStyle w:val="null3"/>
        <w:ind w:firstLine="420"/>
        <w:jc w:val="left"/>
      </w:pPr>
      <w:r>
        <w:rPr>
          <w:sz w:val="21"/>
        </w:rPr>
        <w:t>每天</w:t>
      </w:r>
      <w:r>
        <w:rPr>
          <w:sz w:val="21"/>
        </w:rPr>
        <w:t>8</w:t>
      </w:r>
      <w:r>
        <w:rPr>
          <w:sz w:val="21"/>
        </w:rPr>
        <w:t>小时巡回保洁，保洁时间为上午</w:t>
      </w:r>
      <w:r>
        <w:rPr>
          <w:sz w:val="21"/>
        </w:rPr>
        <w:t>7:00-12:00；下午 14:00-18:00，首次打捞应在 8:30 前完成，中午巡回保洁。</w:t>
      </w:r>
    </w:p>
    <w:p>
      <w:pPr>
        <w:pStyle w:val="null3"/>
        <w:ind w:firstLine="420"/>
        <w:jc w:val="left"/>
      </w:pPr>
      <w:r>
        <w:rPr>
          <w:sz w:val="21"/>
        </w:rPr>
        <w:t>说明：如遇黄色台风警告、橙色暴雨警告、红色高温警告、红色大雾警告和黄色雷雨大风警告时应停止作业，以确保人员船只安全。</w:t>
      </w:r>
    </w:p>
    <w:p>
      <w:pPr>
        <w:pStyle w:val="null3"/>
        <w:ind w:firstLine="420"/>
        <w:jc w:val="left"/>
      </w:pPr>
      <w:r>
        <w:rPr>
          <w:sz w:val="21"/>
        </w:rPr>
        <w:t>（三）保洁作业要求</w:t>
      </w:r>
    </w:p>
    <w:p>
      <w:pPr>
        <w:pStyle w:val="null3"/>
        <w:ind w:firstLine="420"/>
        <w:jc w:val="left"/>
      </w:pPr>
      <w:r>
        <w:rPr>
          <w:sz w:val="21"/>
        </w:rPr>
        <w:t>1、作业流程要求</w:t>
      </w:r>
    </w:p>
    <w:p>
      <w:pPr>
        <w:pStyle w:val="null3"/>
        <w:ind w:firstLine="420"/>
        <w:jc w:val="left"/>
      </w:pPr>
      <w:r>
        <w:rPr>
          <w:sz w:val="21"/>
        </w:rPr>
        <w:t>成交人</w:t>
      </w:r>
      <w:r>
        <w:rPr>
          <w:sz w:val="21"/>
        </w:rPr>
        <w:t>应按照以下作业流程图的要求开展作业，</w:t>
      </w:r>
      <w:r>
        <w:rPr>
          <w:sz w:val="21"/>
        </w:rPr>
        <w:t>并制定详细的符合本项目需求的作业规范及准则。制定的作业规范及准则应报采购人备案以便于监督和检查，如采购人因实际情况需要对相关规范及准则作出修改的，</w:t>
      </w:r>
      <w:r>
        <w:rPr>
          <w:sz w:val="21"/>
        </w:rPr>
        <w:t>成交人</w:t>
      </w:r>
      <w:r>
        <w:rPr>
          <w:sz w:val="21"/>
        </w:rPr>
        <w:t>应无条件配合。</w:t>
      </w:r>
    </w:p>
    <w:p>
      <w:pPr>
        <w:pStyle w:val="null3"/>
        <w:jc w:val="left"/>
      </w:pPr>
      <w:r>
        <w:br/>
      </w:r>
      <w:r>
        <w:br/>
      </w:r>
      <w:r>
        <w:rPr>
          <w:sz w:val="21"/>
        </w:rPr>
        <w:t xml:space="preserve">      </w:t>
      </w:r>
      <w:r>
        <w:drawing>
          <wp:inline distT="0" distR="0" distB="0" distL="0">
            <wp:extent cx="5274310" cy="3478800"/>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5274310" cy="3478800"/>
                    </a:xfrm>
                    <a:prstGeom prst="rect">
                      <a:avLst/>
                    </a:prstGeom>
                  </pic:spPr>
                </pic:pic>
              </a:graphicData>
            </a:graphic>
          </wp:inline>
        </w:drawing>
      </w:r>
    </w:p>
    <w:p>
      <w:pPr>
        <w:pStyle w:val="null3"/>
        <w:jc w:val="left"/>
      </w:pPr>
      <w:r>
        <w:br/>
      </w:r>
    </w:p>
    <w:p>
      <w:pPr>
        <w:pStyle w:val="null3"/>
        <w:jc w:val="left"/>
      </w:pPr>
      <w:r>
        <w:br/>
      </w:r>
      <w:r>
        <w:br/>
      </w:r>
    </w:p>
    <w:p>
      <w:pPr>
        <w:pStyle w:val="null3"/>
        <w:jc w:val="left"/>
      </w:pPr>
      <w:r>
        <w:br/>
      </w:r>
    </w:p>
    <w:p>
      <w:pPr>
        <w:pStyle w:val="null3"/>
        <w:jc w:val="left"/>
      </w:pPr>
      <w:r>
        <w:br/>
      </w:r>
    </w:p>
    <w:p>
      <w:pPr>
        <w:pStyle w:val="null3"/>
        <w:jc w:val="left"/>
      </w:pPr>
      <w:r>
        <w:rPr>
          <w:sz w:val="21"/>
        </w:rPr>
        <w:t>河涌保洁作业流程图</w:t>
      </w:r>
    </w:p>
    <w:p>
      <w:pPr>
        <w:pStyle w:val="null3"/>
        <w:jc w:val="left"/>
      </w:pPr>
      <w:r>
        <w:rPr>
          <w:sz w:val="21"/>
        </w:rPr>
        <w:t>2、日常作业要求</w:t>
      </w:r>
    </w:p>
    <w:p>
      <w:pPr>
        <w:pStyle w:val="null3"/>
        <w:ind w:firstLine="420"/>
        <w:jc w:val="left"/>
      </w:pPr>
      <w:r>
        <w:rPr>
          <w:sz w:val="21"/>
        </w:rPr>
        <w:t>（</w:t>
      </w:r>
      <w:r>
        <w:rPr>
          <w:sz w:val="21"/>
        </w:rPr>
        <w:t xml:space="preserve">1）每天保洁作业 </w:t>
      </w:r>
      <w:r>
        <w:rPr>
          <w:sz w:val="21"/>
        </w:rPr>
        <w:t>8</w:t>
      </w:r>
      <w:r>
        <w:rPr>
          <w:sz w:val="21"/>
        </w:rPr>
        <w:t xml:space="preserve"> </w:t>
      </w:r>
      <w:r>
        <w:rPr>
          <w:sz w:val="21"/>
        </w:rPr>
        <w:t>小时，中午时段安排作业船只人员轮班巡回保洁；</w:t>
      </w:r>
    </w:p>
    <w:p>
      <w:pPr>
        <w:pStyle w:val="null3"/>
        <w:ind w:firstLine="420"/>
        <w:jc w:val="left"/>
      </w:pPr>
      <w:r>
        <w:rPr>
          <w:sz w:val="21"/>
        </w:rPr>
        <w:t>（</w:t>
      </w:r>
      <w:r>
        <w:rPr>
          <w:sz w:val="21"/>
        </w:rPr>
        <w:t>2）每天登记员工出勤情况，检查员工的仪容仪表、船貌及员工穿着救生衣是否符合规定，并向员工布置当天工作及明确注意事项；</w:t>
      </w:r>
    </w:p>
    <w:p>
      <w:pPr>
        <w:pStyle w:val="null3"/>
        <w:ind w:firstLine="420"/>
        <w:jc w:val="left"/>
      </w:pPr>
      <w:r>
        <w:rPr>
          <w:sz w:val="21"/>
        </w:rPr>
        <w:t>（</w:t>
      </w:r>
      <w:r>
        <w:rPr>
          <w:sz w:val="21"/>
        </w:rPr>
        <w:t>3）根据当天作业需要，合理安排作业船只；</w:t>
      </w:r>
    </w:p>
    <w:p>
      <w:pPr>
        <w:pStyle w:val="null3"/>
        <w:ind w:firstLine="420"/>
        <w:jc w:val="left"/>
      </w:pPr>
      <w:r>
        <w:rPr>
          <w:sz w:val="21"/>
        </w:rPr>
        <w:t>（</w:t>
      </w:r>
      <w:r>
        <w:rPr>
          <w:sz w:val="21"/>
        </w:rPr>
        <w:t>4）船只出发前检查机械设备；</w:t>
      </w:r>
    </w:p>
    <w:p>
      <w:pPr>
        <w:pStyle w:val="null3"/>
        <w:ind w:firstLine="420"/>
        <w:jc w:val="left"/>
      </w:pPr>
      <w:r>
        <w:rPr>
          <w:sz w:val="21"/>
        </w:rPr>
        <w:t>（</w:t>
      </w:r>
      <w:r>
        <w:rPr>
          <w:sz w:val="21"/>
        </w:rPr>
        <w:t>5）采取机械清捞和人工清捞相结合、定点打捞与巡回打捞相结合的颁发进行河面保洁工作，配备打捞船定人、定点、定时守候打捞保洁；</w:t>
      </w:r>
    </w:p>
    <w:p>
      <w:pPr>
        <w:pStyle w:val="null3"/>
        <w:ind w:firstLine="420"/>
        <w:jc w:val="left"/>
      </w:pPr>
      <w:r>
        <w:rPr>
          <w:sz w:val="21"/>
        </w:rPr>
        <w:t>（</w:t>
      </w:r>
      <w:r>
        <w:rPr>
          <w:sz w:val="21"/>
        </w:rPr>
        <w:t>6）出船前在船底挂好垃圾收集网，保证垃圾吊卸码头时不泄露。作业船只出发后按照相关的工作安排到达指定水域作业。打捞时先打捞聚集在一起的大片垃圾，再清捞河面的零散垃圾，发现卫生死角立即清理（涨潮时主要打捞水面垃圾，退潮时尽快处理卫生死角） ，垃圾装满后，卸到指定地点安放。</w:t>
      </w:r>
    </w:p>
    <w:p>
      <w:pPr>
        <w:pStyle w:val="null3"/>
        <w:ind w:firstLine="420"/>
        <w:jc w:val="left"/>
      </w:pPr>
      <w:r>
        <w:rPr>
          <w:sz w:val="21"/>
        </w:rPr>
        <w:t>（</w:t>
      </w:r>
      <w:r>
        <w:rPr>
          <w:sz w:val="21"/>
        </w:rPr>
        <w:t>7）作业时按工作要求对清捞的垃圾进行分类，塑料瓶、泡沫塑料等用环保塑料垃圾桶装载，动物尸体按照相关的处理方法处理，防止病菌感染（河面动物尸体处理规程：发现死畜后，作业人员须戴好口罩、手套，小心将死畜放入动物尸体收集箱并喷洒消毒水，运输到指定的地点进行处理，相关船只及人员须做好消毒处理，以防止病原传播） ；</w:t>
      </w:r>
    </w:p>
    <w:p>
      <w:pPr>
        <w:pStyle w:val="null3"/>
        <w:ind w:firstLine="420"/>
        <w:jc w:val="left"/>
      </w:pPr>
      <w:r>
        <w:rPr>
          <w:sz w:val="21"/>
        </w:rPr>
        <w:t>（</w:t>
      </w:r>
      <w:r>
        <w:rPr>
          <w:sz w:val="21"/>
        </w:rPr>
        <w:t>8）作业完毕后将船只清洗干净，各种物品设备、设施须摆放整齐，每周进行卫生大扫除，每月进行卫生大检查；</w:t>
      </w:r>
    </w:p>
    <w:p>
      <w:pPr>
        <w:pStyle w:val="null3"/>
        <w:ind w:firstLine="420"/>
        <w:jc w:val="left"/>
      </w:pPr>
      <w:r>
        <w:rPr>
          <w:sz w:val="21"/>
        </w:rPr>
        <w:t>（四）特殊天气保洁作业要求</w:t>
      </w:r>
    </w:p>
    <w:p>
      <w:pPr>
        <w:pStyle w:val="null3"/>
        <w:ind w:firstLine="420"/>
        <w:jc w:val="left"/>
      </w:pPr>
      <w:r>
        <w:rPr>
          <w:sz w:val="21"/>
        </w:rPr>
        <w:t>成交人</w:t>
      </w:r>
      <w:r>
        <w:rPr>
          <w:sz w:val="21"/>
        </w:rPr>
        <w:t>应根据本项目需求制定雨天、台风天等特殊天气的保洁作业方案。制定的方案应报采购人备案以便于监督和检查，如采购人因实际情况需要对相关规范及准则作出修改的，</w:t>
      </w:r>
      <w:r>
        <w:rPr>
          <w:sz w:val="21"/>
        </w:rPr>
        <w:t>成交人</w:t>
      </w:r>
      <w:r>
        <w:rPr>
          <w:sz w:val="21"/>
        </w:rPr>
        <w:t>应无条件配合。</w:t>
      </w:r>
    </w:p>
    <w:p>
      <w:pPr>
        <w:pStyle w:val="null3"/>
        <w:ind w:firstLine="422"/>
        <w:jc w:val="left"/>
      </w:pPr>
      <w:r>
        <w:rPr>
          <w:sz w:val="21"/>
          <w:b/>
        </w:rPr>
        <w:t>四、人员及设备要求</w:t>
      </w:r>
    </w:p>
    <w:p>
      <w:pPr>
        <w:pStyle w:val="null3"/>
        <w:ind w:firstLine="420"/>
        <w:jc w:val="left"/>
      </w:pPr>
      <w:r>
        <w:rPr>
          <w:sz w:val="21"/>
        </w:rPr>
        <w:t>1、人员配置要求</w:t>
      </w:r>
    </w:p>
    <w:p>
      <w:pPr>
        <w:pStyle w:val="null3"/>
        <w:ind w:firstLine="420"/>
        <w:jc w:val="left"/>
      </w:pPr>
      <w:r>
        <w:rPr>
          <w:sz w:val="21"/>
        </w:rPr>
        <w:t>成交人</w:t>
      </w:r>
      <w:r>
        <w:rPr>
          <w:sz w:val="21"/>
        </w:rPr>
        <w:t>应为本项目配置一个不少于</w:t>
      </w:r>
      <w:r>
        <w:rPr>
          <w:sz w:val="21"/>
        </w:rPr>
        <w:t>12</w:t>
      </w:r>
      <w:r>
        <w:rPr>
          <w:sz w:val="21"/>
        </w:rPr>
        <w:t>个岗位不少于</w:t>
      </w:r>
      <w:r>
        <w:rPr>
          <w:sz w:val="21"/>
        </w:rPr>
        <w:t>8</w:t>
      </w:r>
      <w:r>
        <w:rPr>
          <w:sz w:val="21"/>
        </w:rPr>
        <w:t xml:space="preserve"> </w:t>
      </w:r>
      <w:r>
        <w:rPr>
          <w:sz w:val="21"/>
        </w:rPr>
        <w:t>人</w:t>
      </w:r>
      <w:r>
        <w:rPr>
          <w:sz w:val="21"/>
        </w:rPr>
        <w:t>（部分岗位人员可兼职）</w:t>
      </w:r>
      <w:r>
        <w:rPr>
          <w:sz w:val="21"/>
        </w:rPr>
        <w:t>组成的专职工作组，其中设：</w:t>
      </w:r>
    </w:p>
    <w:p>
      <w:pPr>
        <w:pStyle w:val="null3"/>
        <w:ind w:firstLine="420"/>
        <w:jc w:val="left"/>
      </w:pPr>
      <w:r>
        <w:rPr>
          <w:sz w:val="21"/>
        </w:rPr>
        <w:t>（</w:t>
      </w:r>
      <w:r>
        <w:rPr>
          <w:sz w:val="21"/>
        </w:rPr>
        <w:t>1）项目管理人 1 人；</w:t>
      </w:r>
    </w:p>
    <w:p>
      <w:pPr>
        <w:pStyle w:val="null3"/>
        <w:ind w:firstLine="420"/>
        <w:jc w:val="left"/>
      </w:pPr>
      <w:r>
        <w:rPr>
          <w:sz w:val="21"/>
        </w:rPr>
        <w:t>（</w:t>
      </w:r>
      <w:r>
        <w:rPr>
          <w:sz w:val="21"/>
        </w:rPr>
        <w:t>2）安全员 1 人；</w:t>
      </w:r>
    </w:p>
    <w:p>
      <w:pPr>
        <w:pStyle w:val="null3"/>
        <w:ind w:firstLine="420"/>
        <w:jc w:val="left"/>
      </w:pPr>
      <w:r>
        <w:rPr>
          <w:sz w:val="21"/>
        </w:rPr>
        <w:t>（</w:t>
      </w:r>
      <w:r>
        <w:rPr>
          <w:sz w:val="21"/>
        </w:rPr>
        <w:t>2）驾驶员（包含机动船及垃圾转运车）3 人；</w:t>
      </w:r>
    </w:p>
    <w:p>
      <w:pPr>
        <w:pStyle w:val="null3"/>
        <w:ind w:firstLine="420"/>
        <w:jc w:val="left"/>
      </w:pPr>
      <w:r>
        <w:rPr>
          <w:sz w:val="21"/>
        </w:rPr>
        <w:t>（</w:t>
      </w:r>
      <w:r>
        <w:rPr>
          <w:sz w:val="21"/>
        </w:rPr>
        <w:t>3）装车人员 1 人；</w:t>
      </w:r>
    </w:p>
    <w:p>
      <w:pPr>
        <w:pStyle w:val="null3"/>
        <w:ind w:firstLine="420"/>
        <w:jc w:val="left"/>
      </w:pPr>
      <w:r>
        <w:rPr>
          <w:sz w:val="21"/>
        </w:rPr>
        <w:t>（</w:t>
      </w:r>
      <w:r>
        <w:rPr>
          <w:sz w:val="21"/>
        </w:rPr>
        <w:t>4）打捞人员 6 人。</w:t>
      </w:r>
    </w:p>
    <w:p>
      <w:pPr>
        <w:pStyle w:val="null3"/>
        <w:ind w:firstLine="420"/>
        <w:jc w:val="left"/>
      </w:pPr>
      <w:r>
        <w:rPr>
          <w:sz w:val="21"/>
        </w:rPr>
        <w:t>说明：</w:t>
      </w:r>
    </w:p>
    <w:p>
      <w:pPr>
        <w:pStyle w:val="null3"/>
        <w:ind w:firstLine="420"/>
        <w:jc w:val="left"/>
      </w:pPr>
      <w:r>
        <w:rPr>
          <w:sz w:val="21"/>
        </w:rPr>
        <w:t>（</w:t>
      </w:r>
      <w:r>
        <w:rPr>
          <w:sz w:val="21"/>
        </w:rPr>
        <w:t>1）</w:t>
      </w:r>
      <w:r>
        <w:rPr>
          <w:sz w:val="21"/>
        </w:rPr>
        <w:t>供应商</w:t>
      </w:r>
      <w:r>
        <w:rPr>
          <w:sz w:val="21"/>
        </w:rPr>
        <w:t>须根据本项要求在响应文件中作出具体承诺，否则将会影响评审得分，同时，在本项目实施时，投入项目服务的人员须与承诺一致，且相关工作组人员的身份证明、在</w:t>
      </w:r>
      <w:r>
        <w:rPr>
          <w:sz w:val="21"/>
        </w:rPr>
        <w:t>成交</w:t>
      </w:r>
      <w:r>
        <w:rPr>
          <w:sz w:val="21"/>
        </w:rPr>
        <w:t>单位缴交社保的证明、联系方式等须报采购人备案。如确因实际情况需要更换人员的，在事前应征得采购人书面同意。</w:t>
      </w:r>
    </w:p>
    <w:p>
      <w:pPr>
        <w:pStyle w:val="null3"/>
        <w:ind w:firstLine="420"/>
        <w:jc w:val="left"/>
      </w:pPr>
      <w:r>
        <w:rPr>
          <w:sz w:val="21"/>
        </w:rPr>
        <w:t>（</w:t>
      </w:r>
      <w:r>
        <w:rPr>
          <w:sz w:val="21"/>
        </w:rPr>
        <w:t>2）在本项目执行期内，采购人有权根据</w:t>
      </w:r>
      <w:r>
        <w:rPr>
          <w:sz w:val="21"/>
        </w:rPr>
        <w:t>成交人</w:t>
      </w:r>
      <w:r>
        <w:rPr>
          <w:sz w:val="21"/>
        </w:rPr>
        <w:t>的承诺，对相关人员的身份进行核实，如发现有相关人员的身份与承诺不相符的，采购人有权拒绝接受</w:t>
      </w:r>
      <w:r>
        <w:rPr>
          <w:sz w:val="21"/>
        </w:rPr>
        <w:t>成交人</w:t>
      </w:r>
      <w:r>
        <w:rPr>
          <w:sz w:val="21"/>
        </w:rPr>
        <w:t>提供的服务并有权按每发现一次罚款人民币</w:t>
      </w:r>
      <w:r>
        <w:rPr>
          <w:sz w:val="21"/>
        </w:rPr>
        <w:t>1000元的方式对</w:t>
      </w:r>
      <w:r>
        <w:rPr>
          <w:sz w:val="21"/>
        </w:rPr>
        <w:t>成交人</w:t>
      </w:r>
      <w:r>
        <w:rPr>
          <w:sz w:val="21"/>
        </w:rPr>
        <w:t>进行处罚，所有罚款由采购人在应支付给</w:t>
      </w:r>
      <w:r>
        <w:rPr>
          <w:sz w:val="21"/>
        </w:rPr>
        <w:t>成交人</w:t>
      </w:r>
      <w:r>
        <w:rPr>
          <w:sz w:val="21"/>
        </w:rPr>
        <w:t>的服务费中直接扣减。</w:t>
      </w:r>
    </w:p>
    <w:p>
      <w:pPr>
        <w:pStyle w:val="null3"/>
        <w:ind w:firstLine="420"/>
        <w:jc w:val="left"/>
      </w:pPr>
      <w:r>
        <w:rPr>
          <w:sz w:val="21"/>
        </w:rPr>
        <w:t>（</w:t>
      </w:r>
      <w:r>
        <w:rPr>
          <w:sz w:val="21"/>
        </w:rPr>
        <w:t>3）作业人员按实际要求应在</w:t>
      </w:r>
      <w:r>
        <w:rPr>
          <w:sz w:val="21"/>
        </w:rPr>
        <w:t xml:space="preserve">成交单位地 </w:t>
      </w:r>
      <w:r>
        <w:rPr>
          <w:sz w:val="21"/>
        </w:rPr>
        <w:t>海事局备案的，需在备案后才能投入本项目服务，船只驾驶员需具有有效的《机动船舶驾驶证》，垃圾车转运驾驶员需具有有效的《机动车驾驶证》</w:t>
      </w:r>
      <w:r>
        <w:rPr>
          <w:sz w:val="21"/>
        </w:rPr>
        <w:t>。</w:t>
      </w:r>
    </w:p>
    <w:p>
      <w:pPr>
        <w:pStyle w:val="null3"/>
        <w:ind w:firstLine="420"/>
        <w:jc w:val="left"/>
      </w:pPr>
      <w:r>
        <w:rPr>
          <w:sz w:val="21"/>
        </w:rPr>
        <w:t>2、设备配置要求</w:t>
      </w:r>
    </w:p>
    <w:p>
      <w:pPr>
        <w:pStyle w:val="null3"/>
        <w:ind w:firstLine="420"/>
        <w:jc w:val="left"/>
      </w:pPr>
      <w:r>
        <w:rPr>
          <w:sz w:val="21"/>
        </w:rPr>
        <w:t>成交人</w:t>
      </w:r>
      <w:r>
        <w:rPr>
          <w:sz w:val="21"/>
        </w:rPr>
        <w:t>应为本项目配置以下设备：</w:t>
      </w:r>
    </w:p>
    <w:p>
      <w:pPr>
        <w:pStyle w:val="null3"/>
        <w:ind w:firstLine="420"/>
        <w:jc w:val="left"/>
      </w:pPr>
      <w:r>
        <w:rPr>
          <w:sz w:val="21"/>
        </w:rPr>
        <w:t>（</w:t>
      </w:r>
      <w:r>
        <w:rPr>
          <w:sz w:val="21"/>
        </w:rPr>
        <w:t>1）垃圾转运车 1 辆；</w:t>
      </w:r>
    </w:p>
    <w:p>
      <w:pPr>
        <w:pStyle w:val="null3"/>
        <w:ind w:firstLine="420"/>
        <w:jc w:val="left"/>
      </w:pPr>
      <w:r>
        <w:rPr>
          <w:sz w:val="21"/>
        </w:rPr>
        <w:t>（</w:t>
      </w:r>
      <w:r>
        <w:rPr>
          <w:sz w:val="21"/>
        </w:rPr>
        <w:t>2）机动船 1 艘；</w:t>
      </w:r>
    </w:p>
    <w:p>
      <w:pPr>
        <w:pStyle w:val="null3"/>
        <w:ind w:firstLine="420"/>
        <w:jc w:val="left"/>
      </w:pPr>
      <w:r>
        <w:rPr>
          <w:sz w:val="21"/>
        </w:rPr>
        <w:t>（</w:t>
      </w:r>
      <w:r>
        <w:rPr>
          <w:sz w:val="21"/>
        </w:rPr>
        <w:t>3）非机动船不少于 1 艘。</w:t>
      </w:r>
    </w:p>
    <w:p>
      <w:pPr>
        <w:pStyle w:val="null3"/>
        <w:ind w:firstLine="420"/>
        <w:jc w:val="left"/>
      </w:pPr>
      <w:r>
        <w:rPr>
          <w:sz w:val="21"/>
        </w:rPr>
        <w:t>说明：投入本项目服务的船只需在</w:t>
      </w:r>
      <w:r>
        <w:rPr>
          <w:sz w:val="21"/>
        </w:rPr>
        <w:t>成交单位</w:t>
      </w:r>
      <w:r>
        <w:rPr>
          <w:sz w:val="21"/>
        </w:rPr>
        <w:t>地 海事局备案。在项目执行前，相关备案资料及驾驶证等需报采购人备案。</w:t>
      </w:r>
    </w:p>
    <w:p>
      <w:pPr>
        <w:pStyle w:val="null3"/>
        <w:ind w:firstLine="422"/>
        <w:jc w:val="left"/>
      </w:pPr>
      <w:r>
        <w:rPr>
          <w:sz w:val="21"/>
          <w:b/>
        </w:rPr>
        <w:t>五、项目管理要求</w:t>
      </w:r>
    </w:p>
    <w:p>
      <w:pPr>
        <w:pStyle w:val="null3"/>
        <w:ind w:firstLine="420"/>
        <w:jc w:val="left"/>
      </w:pPr>
      <w:r>
        <w:rPr>
          <w:sz w:val="21"/>
        </w:rPr>
        <w:t>1、</w:t>
      </w:r>
      <w:r>
        <w:rPr>
          <w:sz w:val="21"/>
        </w:rPr>
        <w:t>成交人</w:t>
      </w:r>
      <w:r>
        <w:rPr>
          <w:sz w:val="21"/>
        </w:rPr>
        <w:t>必须建立相应的管理架构，对于各岗位人员安排或变动情况应及时以书面形式上报采购人，以便于采购人对工作人员情况进行监督检查。</w:t>
      </w:r>
    </w:p>
    <w:p>
      <w:pPr>
        <w:pStyle w:val="null3"/>
        <w:ind w:firstLine="420"/>
        <w:jc w:val="left"/>
      </w:pPr>
      <w:r>
        <w:rPr>
          <w:sz w:val="21"/>
        </w:rPr>
        <w:t>2、项目管理人员的联系方式须上报采购人备案，如有更改须及时通知采购人，以便联系和沟通。</w:t>
      </w:r>
    </w:p>
    <w:p>
      <w:pPr>
        <w:pStyle w:val="null3"/>
        <w:ind w:firstLine="420"/>
        <w:jc w:val="left"/>
      </w:pPr>
      <w:r>
        <w:rPr>
          <w:sz w:val="21"/>
        </w:rPr>
        <w:t>3、</w:t>
      </w:r>
      <w:r>
        <w:rPr>
          <w:sz w:val="21"/>
        </w:rPr>
        <w:t>成交人</w:t>
      </w:r>
      <w:r>
        <w:rPr>
          <w:sz w:val="21"/>
        </w:rPr>
        <w:t>须加强对项目工作人员的教育和管理，保证属下工作人员遵纪守法，使用礼貌用语，文明服务，不参与黄赌毒活动，不做破坏社会治安和破坏环境卫生的事，并承担相关的管理责任。</w:t>
      </w:r>
    </w:p>
    <w:p>
      <w:pPr>
        <w:pStyle w:val="null3"/>
        <w:ind w:firstLine="420"/>
        <w:jc w:val="left"/>
      </w:pPr>
      <w:r>
        <w:rPr>
          <w:sz w:val="21"/>
        </w:rPr>
        <w:t>4、</w:t>
      </w:r>
      <w:r>
        <w:rPr>
          <w:sz w:val="21"/>
        </w:rPr>
        <w:t>成交人</w:t>
      </w:r>
      <w:r>
        <w:rPr>
          <w:sz w:val="21"/>
        </w:rPr>
        <w:t>应抓好安全工作，督促工作人员佩戴安全标志，做好安全措施并安全作业。如发生安全事故的，相关一切责任由</w:t>
      </w:r>
      <w:r>
        <w:rPr>
          <w:sz w:val="21"/>
        </w:rPr>
        <w:t>成交人</w:t>
      </w:r>
      <w:r>
        <w:rPr>
          <w:sz w:val="21"/>
        </w:rPr>
        <w:t>承担。</w:t>
      </w:r>
    </w:p>
    <w:p>
      <w:pPr>
        <w:pStyle w:val="null3"/>
        <w:ind w:firstLine="420"/>
        <w:jc w:val="left"/>
      </w:pPr>
      <w:r>
        <w:rPr>
          <w:sz w:val="21"/>
        </w:rPr>
        <w:t>5、</w:t>
      </w:r>
      <w:r>
        <w:rPr>
          <w:sz w:val="21"/>
        </w:rPr>
        <w:t>成交人</w:t>
      </w:r>
      <w:r>
        <w:rPr>
          <w:sz w:val="21"/>
        </w:rPr>
        <w:t>必须严格遵守劳动法规以及当地用工制度，做到依法用工。如在用工期间发生劳资纠纷或其他相关问题的，相关一切责任由</w:t>
      </w:r>
      <w:r>
        <w:rPr>
          <w:sz w:val="21"/>
        </w:rPr>
        <w:t>成交人</w:t>
      </w:r>
      <w:r>
        <w:rPr>
          <w:sz w:val="21"/>
        </w:rPr>
        <w:t>承担。</w:t>
      </w:r>
    </w:p>
    <w:p>
      <w:pPr>
        <w:pStyle w:val="null3"/>
        <w:ind w:firstLine="420"/>
        <w:jc w:val="left"/>
      </w:pPr>
      <w:r>
        <w:rPr>
          <w:sz w:val="21"/>
        </w:rPr>
        <w:t>6、</w:t>
      </w:r>
      <w:r>
        <w:rPr>
          <w:sz w:val="21"/>
        </w:rPr>
        <w:t>成交人</w:t>
      </w:r>
      <w:r>
        <w:rPr>
          <w:sz w:val="21"/>
        </w:rPr>
        <w:t>应针对本项目制定一个详细的人员工资、福利方案，并保证投入项目的人员每月实收工资不低于</w:t>
      </w:r>
      <w:r>
        <w:rPr>
          <w:sz w:val="21"/>
        </w:rPr>
        <w:t>2600 元。福利包括中秋节、春节慰问、员工生日慰问等。</w:t>
      </w:r>
    </w:p>
    <w:p>
      <w:pPr>
        <w:pStyle w:val="null3"/>
        <w:ind w:firstLine="420"/>
        <w:jc w:val="left"/>
      </w:pPr>
      <w:r>
        <w:rPr>
          <w:sz w:val="21"/>
        </w:rPr>
        <w:t>7、</w:t>
      </w:r>
      <w:r>
        <w:rPr>
          <w:sz w:val="21"/>
        </w:rPr>
        <w:t>成交人</w:t>
      </w:r>
      <w:r>
        <w:rPr>
          <w:sz w:val="21"/>
        </w:rPr>
        <w:t>应每月定期发放工资，不得拖欠，同时，须在每月的月末前，把工资的发放记录和购买社保的情况记录在案，并在每期服务费结算时以文本文件的形式提交采购人备案，否则，采购人有权暂停支付服务费直至</w:t>
      </w:r>
      <w:r>
        <w:rPr>
          <w:sz w:val="21"/>
        </w:rPr>
        <w:t>成交人</w:t>
      </w:r>
      <w:r>
        <w:rPr>
          <w:sz w:val="21"/>
        </w:rPr>
        <w:t>改正为止。</w:t>
      </w:r>
    </w:p>
    <w:p>
      <w:pPr>
        <w:pStyle w:val="null3"/>
        <w:ind w:firstLine="420"/>
        <w:jc w:val="left"/>
      </w:pPr>
      <w:r>
        <w:rPr>
          <w:sz w:val="21"/>
        </w:rPr>
        <w:t>8、</w:t>
      </w:r>
      <w:r>
        <w:rPr>
          <w:sz w:val="21"/>
        </w:rPr>
        <w:t>成交人</w:t>
      </w:r>
      <w:r>
        <w:rPr>
          <w:sz w:val="21"/>
        </w:rPr>
        <w:t>须无条件接受市民及采购人的各项监督和检查，对市民的投诉和采购人提出的合理意见或整改意见必须及时作出有效响应，如对相关的意见不予理会的，采购人有权停止支付服务费，直至</w:t>
      </w:r>
      <w:r>
        <w:rPr>
          <w:sz w:val="21"/>
        </w:rPr>
        <w:t>成交人</w:t>
      </w:r>
      <w:r>
        <w:rPr>
          <w:sz w:val="21"/>
        </w:rPr>
        <w:t>作出有效响应为止。</w:t>
      </w:r>
    </w:p>
    <w:p>
      <w:pPr>
        <w:pStyle w:val="null3"/>
        <w:ind w:firstLine="420"/>
        <w:jc w:val="left"/>
      </w:pPr>
      <w:r>
        <w:rPr>
          <w:sz w:val="21"/>
        </w:rPr>
        <w:t>9、按规定缴付各种税费。</w:t>
      </w:r>
    </w:p>
    <w:p>
      <w:pPr>
        <w:pStyle w:val="null3"/>
        <w:ind w:firstLine="420"/>
        <w:jc w:val="left"/>
      </w:pPr>
      <w:r>
        <w:rPr>
          <w:sz w:val="21"/>
        </w:rPr>
        <w:t>10、</w:t>
      </w:r>
      <w:r>
        <w:rPr>
          <w:sz w:val="21"/>
        </w:rPr>
        <w:t>成交人</w:t>
      </w:r>
      <w:r>
        <w:rPr>
          <w:sz w:val="21"/>
        </w:rPr>
        <w:t>必须无条件支持、配合采购人做好卫生检查、评比和创建国家卫生城市等有关环境卫生的工作。</w:t>
      </w:r>
    </w:p>
    <w:p>
      <w:pPr>
        <w:pStyle w:val="null3"/>
        <w:ind w:firstLine="420"/>
        <w:jc w:val="left"/>
      </w:pPr>
      <w:r>
        <w:rPr>
          <w:sz w:val="21"/>
        </w:rPr>
        <w:t>11、积极配合采购人迎接每一次卫生检查。</w:t>
      </w:r>
      <w:r>
        <w:rPr>
          <w:sz w:val="21"/>
        </w:rPr>
        <w:t>成交人</w:t>
      </w:r>
      <w:r>
        <w:rPr>
          <w:sz w:val="21"/>
        </w:rPr>
        <w:t>必须在每次卫生检查的</w:t>
      </w:r>
      <w:r>
        <w:rPr>
          <w:sz w:val="21"/>
        </w:rPr>
        <w:t>24 小时前完成安排的所有工作内容。否则，采购人将紧急雇请服务团队进行突击维护，费用由</w:t>
      </w:r>
      <w:r>
        <w:rPr>
          <w:sz w:val="21"/>
        </w:rPr>
        <w:t>成交人</w:t>
      </w:r>
      <w:r>
        <w:rPr>
          <w:sz w:val="21"/>
        </w:rPr>
        <w:t>负责支付。</w:t>
      </w:r>
    </w:p>
    <w:p>
      <w:pPr>
        <w:pStyle w:val="null3"/>
        <w:ind w:firstLine="420"/>
        <w:jc w:val="left"/>
      </w:pPr>
      <w:r>
        <w:rPr>
          <w:sz w:val="21"/>
        </w:rPr>
        <w:t>12、在发现有人向河涌倾倒垃圾或其他物品等违法行为时须及时制止，并向采购人报告。</w:t>
      </w:r>
    </w:p>
    <w:p>
      <w:pPr>
        <w:pStyle w:val="null3"/>
        <w:ind w:firstLine="422"/>
        <w:jc w:val="left"/>
      </w:pPr>
      <w:r>
        <w:rPr>
          <w:sz w:val="21"/>
          <w:b/>
        </w:rPr>
        <w:t>六、其他要求</w:t>
      </w:r>
    </w:p>
    <w:p>
      <w:pPr>
        <w:pStyle w:val="null3"/>
        <w:ind w:firstLine="420"/>
        <w:jc w:val="left"/>
      </w:pPr>
      <w:r>
        <w:rPr>
          <w:sz w:val="21"/>
        </w:rPr>
        <w:t>1、芦苞水闸关闭时应确保亲水平台上无淤泥、垃圾及杂草等；</w:t>
      </w:r>
    </w:p>
    <w:p>
      <w:pPr>
        <w:pStyle w:val="null3"/>
        <w:ind w:firstLine="420"/>
        <w:jc w:val="left"/>
      </w:pPr>
      <w:r>
        <w:rPr>
          <w:sz w:val="21"/>
        </w:rPr>
        <w:t>2、芦苞水闸开闸放水时，除对河段水面垃圾清理外，对于高水位未能及时清理的垃圾、水浮莲等，在水退后，由</w:t>
      </w:r>
      <w:r>
        <w:rPr>
          <w:sz w:val="21"/>
        </w:rPr>
        <w:t>成交人</w:t>
      </w:r>
      <w:r>
        <w:rPr>
          <w:sz w:val="21"/>
        </w:rPr>
        <w:t>继续清理，同时需清理干净亲水平台上的淤泥；</w:t>
      </w:r>
    </w:p>
    <w:p>
      <w:pPr>
        <w:pStyle w:val="null3"/>
        <w:ind w:firstLine="420"/>
        <w:jc w:val="left"/>
      </w:pPr>
      <w:r>
        <w:rPr>
          <w:sz w:val="21"/>
        </w:rPr>
        <w:t>3、在水浮莲等水生植物爆发季节，</w:t>
      </w:r>
      <w:r>
        <w:rPr>
          <w:sz w:val="21"/>
        </w:rPr>
        <w:t>成交人</w:t>
      </w:r>
      <w:r>
        <w:rPr>
          <w:sz w:val="21"/>
        </w:rPr>
        <w:t>应加大保洁力度，以保持河涌清洁。</w:t>
      </w:r>
    </w:p>
    <w:p>
      <w:pPr>
        <w:pStyle w:val="null3"/>
        <w:ind w:firstLine="420"/>
        <w:jc w:val="left"/>
      </w:pPr>
      <w:r>
        <w:rPr>
          <w:sz w:val="21"/>
        </w:rPr>
        <w:t>4、如本项目保洁服务期间遇上清淤时，清淤施工期间的保洁任务、所需的保洁费用及其他相关问题由施工单位负责，</w:t>
      </w:r>
      <w:r>
        <w:rPr>
          <w:sz w:val="21"/>
        </w:rPr>
        <w:t>成交人</w:t>
      </w:r>
      <w:r>
        <w:rPr>
          <w:sz w:val="21"/>
        </w:rPr>
        <w:t>暂停清淤期间的保洁责任，本项目的保洁服务期因服务暂停而需相应顺延。具体暂停服务时间以采购人书面通知为准。</w:t>
      </w:r>
    </w:p>
    <w:p>
      <w:pPr>
        <w:pStyle w:val="null3"/>
        <w:ind w:firstLine="420"/>
        <w:jc w:val="left"/>
      </w:pPr>
      <w:r>
        <w:rPr>
          <w:sz w:val="21"/>
        </w:rPr>
        <w:t>5、如因特殊情况需要，采购人有权在本项目合同到期前一个月通知并要求</w:t>
      </w:r>
      <w:r>
        <w:rPr>
          <w:sz w:val="21"/>
        </w:rPr>
        <w:t>成交供应商</w:t>
      </w:r>
      <w:r>
        <w:rPr>
          <w:sz w:val="21"/>
        </w:rPr>
        <w:t>延长服务期（原则上不超过</w:t>
      </w:r>
      <w:r>
        <w:rPr>
          <w:sz w:val="21"/>
        </w:rPr>
        <w:t>3 个月） ，</w:t>
      </w:r>
      <w:r>
        <w:rPr>
          <w:sz w:val="21"/>
        </w:rPr>
        <w:t>成交供应商</w:t>
      </w:r>
      <w:r>
        <w:rPr>
          <w:sz w:val="21"/>
        </w:rPr>
        <w:t>对此应无条件予以配合，并提供符合本项目《招标文件》要求的服务，服务费用按本项目结算方式计付。</w:t>
      </w:r>
    </w:p>
    <w:p>
      <w:pPr>
        <w:pStyle w:val="null3"/>
        <w:ind w:firstLine="420"/>
        <w:jc w:val="left"/>
      </w:pPr>
      <w:r>
        <w:rPr>
          <w:sz w:val="21"/>
        </w:rPr>
        <w:t>6、在垃圾运输及处理过程中所产生的一切费用、纠纷及法律责任由</w:t>
      </w:r>
      <w:r>
        <w:rPr>
          <w:sz w:val="21"/>
        </w:rPr>
        <w:t>成交人</w:t>
      </w:r>
      <w:r>
        <w:rPr>
          <w:sz w:val="21"/>
        </w:rPr>
        <w:t>负责承担。</w:t>
      </w:r>
    </w:p>
    <w:p>
      <w:pPr>
        <w:pStyle w:val="null3"/>
        <w:ind w:firstLine="420"/>
        <w:jc w:val="left"/>
      </w:pPr>
      <w:r>
        <w:rPr>
          <w:sz w:val="21"/>
        </w:rPr>
        <w:t>7、在本项目执行过程中，</w:t>
      </w:r>
      <w:r>
        <w:rPr>
          <w:sz w:val="21"/>
        </w:rPr>
        <w:t>成交人</w:t>
      </w:r>
      <w:r>
        <w:rPr>
          <w:sz w:val="21"/>
        </w:rPr>
        <w:t>除了须接受采购人的监督之外，还须接受佛山市三水区芦苞镇水利所的监督，芦苞镇水利所具有与本项目采购人同等的监督权力。</w:t>
      </w:r>
    </w:p>
    <w:p>
      <w:pPr>
        <w:pStyle w:val="null3"/>
        <w:ind w:firstLine="420"/>
        <w:jc w:val="left"/>
      </w:pPr>
      <w:r>
        <w:rPr>
          <w:sz w:val="21"/>
        </w:rPr>
        <w:t>8、本项目合同由采购人、佛山市三水区芦苞镇水利所及</w:t>
      </w:r>
      <w:r>
        <w:rPr>
          <w:sz w:val="21"/>
        </w:rPr>
        <w:t>成交人</w:t>
      </w:r>
      <w:r>
        <w:rPr>
          <w:sz w:val="21"/>
        </w:rPr>
        <w:t>三方共同签订。</w:t>
      </w:r>
    </w:p>
    <w:p>
      <w:pPr>
        <w:pStyle w:val="null3"/>
        <w:ind w:firstLine="422"/>
        <w:jc w:val="left"/>
      </w:pPr>
      <w:r>
        <w:rPr>
          <w:sz w:val="21"/>
          <w:b/>
        </w:rPr>
        <w:t>七、管理考核办法</w:t>
      </w:r>
    </w:p>
    <w:p>
      <w:pPr>
        <w:pStyle w:val="null3"/>
        <w:ind w:firstLine="420"/>
        <w:jc w:val="left"/>
      </w:pPr>
      <w:r>
        <w:rPr>
          <w:sz w:val="21"/>
        </w:rPr>
        <w:t>1、在本项目服务期内，</w:t>
      </w:r>
      <w:r>
        <w:rPr>
          <w:sz w:val="21"/>
        </w:rPr>
        <w:t>成交人</w:t>
      </w:r>
      <w:r>
        <w:rPr>
          <w:sz w:val="21"/>
        </w:rPr>
        <w:t>须接受采购人考核，考核采用扣分结合扣除服务费的方式进行；</w:t>
      </w:r>
    </w:p>
    <w:p>
      <w:pPr>
        <w:pStyle w:val="null3"/>
        <w:ind w:firstLine="420"/>
        <w:jc w:val="left"/>
      </w:pPr>
      <w:r>
        <w:rPr>
          <w:sz w:val="21"/>
        </w:rPr>
        <w:t>2、考核情况每月综合汇总一次，月评分采用百分制，满分为 100 分；</w:t>
      </w:r>
    </w:p>
    <w:p>
      <w:pPr>
        <w:pStyle w:val="null3"/>
        <w:ind w:firstLine="420"/>
        <w:jc w:val="left"/>
      </w:pPr>
      <w:r>
        <w:rPr>
          <w:sz w:val="21"/>
        </w:rPr>
        <w:t>3、月得分等于每次考核得分总和除以考核次数再减去当月一次性的扣分；</w:t>
      </w:r>
    </w:p>
    <w:p>
      <w:pPr>
        <w:pStyle w:val="null3"/>
        <w:ind w:firstLine="420"/>
        <w:jc w:val="left"/>
      </w:pPr>
      <w:r>
        <w:rPr>
          <w:sz w:val="21"/>
        </w:rPr>
        <w:t>4、月评得分低于 90 分的，视为当月考核不及格。月评得分在 90 分以下的，每少 1 分扣减当月服务费 1%，不足 1 分的按 1 分计算。</w:t>
      </w:r>
    </w:p>
    <w:p>
      <w:pPr>
        <w:pStyle w:val="null3"/>
        <w:ind w:firstLine="420"/>
        <w:jc w:val="left"/>
      </w:pPr>
      <w:r>
        <w:rPr>
          <w:sz w:val="21"/>
        </w:rPr>
        <w:t>5、服务期内连续三次考评不及格或累计五次考评不及格的，采购人有权单方面终止本项目合同，并采取没收全额履约保证金的方式对</w:t>
      </w:r>
      <w:r>
        <w:rPr>
          <w:sz w:val="21"/>
        </w:rPr>
        <w:t>成交人</w:t>
      </w:r>
      <w:r>
        <w:rPr>
          <w:sz w:val="21"/>
        </w:rPr>
        <w:t>进行处罚。</w:t>
      </w:r>
    </w:p>
    <w:p>
      <w:pPr>
        <w:pStyle w:val="null3"/>
        <w:ind w:firstLine="420"/>
        <w:jc w:val="left"/>
      </w:pPr>
      <w:r>
        <w:rPr>
          <w:sz w:val="21"/>
        </w:rPr>
        <w:t>6、本项目的日常监管及考核工作由佛山市三水区芦苞镇水利所负责，采购人进行不定期抽查。</w:t>
      </w:r>
    </w:p>
    <w:p>
      <w:pPr>
        <w:pStyle w:val="null3"/>
        <w:jc w:val="left"/>
      </w:pPr>
      <w:r>
        <w:rPr>
          <w:sz w:val="21"/>
          <w:b/>
        </w:rPr>
        <w:t>考核办法</w:t>
      </w:r>
    </w:p>
    <w:tbl>
      <w:tblPr>
        <w:tblW w:w="0" w:type="auto"/>
        <w:tblBorders>
          <w:top w:val="none" w:color="000000" w:sz="4"/>
          <w:left w:val="none" w:color="000000" w:sz="4"/>
          <w:bottom w:val="none" w:color="000000" w:sz="4"/>
          <w:right w:val="none" w:color="000000" w:sz="4"/>
          <w:insideH w:val="none"/>
          <w:insideV w:val="none"/>
        </w:tblBorders>
      </w:tblPr>
      <w:tblGrid>
        <w:gridCol w:w="820"/>
        <w:gridCol w:w="5038"/>
        <w:gridCol w:w="2421"/>
      </w:tblGrid>
      <w:tr>
        <w:tc>
          <w:tcPr>
            <w:tcW w:type="dxa" w:w="8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考核内容</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扣分标准</w:t>
            </w:r>
          </w:p>
        </w:tc>
      </w:tr>
      <w:tr>
        <w:tc>
          <w:tcPr>
            <w:tcW w:type="dxa" w:w="827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一、人员、设备管理考核（</w:t>
            </w:r>
            <w:r>
              <w:rPr>
                <w:sz w:val="21"/>
                <w:b/>
              </w:rPr>
              <w:t>10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未按要求配置管理人员、安全员</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w:t>
            </w:r>
            <w:r>
              <w:rPr>
                <w:sz w:val="21"/>
              </w:rPr>
              <w:t>1 类人员扣 2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动力船作业人员少于</w:t>
            </w:r>
            <w:r>
              <w:rPr>
                <w:sz w:val="21"/>
              </w:rPr>
              <w:t>1 人，作业人员不到位</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w:t>
            </w:r>
            <w:r>
              <w:rPr>
                <w:sz w:val="21"/>
              </w:rPr>
              <w:t>1 人每天扣 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未按要求设置河涌口拦截等配套设施</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未按要求建立自查自检制度，配备巡查车辆</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7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二、保洁质量标准、文明作业、安全生产考核（</w:t>
            </w:r>
            <w:r>
              <w:rPr>
                <w:sz w:val="21"/>
                <w:b/>
              </w:rPr>
              <w:t>90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通常情况下，有小件零星漂浮垃圾之间的距离小于等于</w:t>
            </w:r>
            <w:r>
              <w:rPr>
                <w:sz w:val="21"/>
              </w:rPr>
              <w:t>20 米</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每一处扣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通常情况下，回流区水面有成片垃圾</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每一处扣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通常情况下，上午</w:t>
            </w:r>
            <w:r>
              <w:rPr>
                <w:sz w:val="21"/>
              </w:rPr>
              <w:t>8:30 前未完成首次清捞</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通常情况下，清洁船只在作业时间内不在位</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保洁人员消极怠工或偷懒导致保洁质量差</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垃圾、废弃物未进行分类分</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保洁船垃圾未做到日捞日清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垃圾中转点的垃圾未做到日捞日清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码头装卸点、垃圾容器、垃圾清运场地及周边作业后未清洗干净</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作业质量差被投诉并经证实后未及时整改</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每宗在当月作业成绩中扣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未制定河涌保洁管理制度</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未按规定处理垃圾，出现偷倒现象造成卫生死角</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2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船容船貌不整洁</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保洁人员作业时未按规定穿着救生衣</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每人（次）扣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成交单位</w:t>
            </w:r>
            <w:r>
              <w:rPr>
                <w:sz w:val="21"/>
              </w:rPr>
              <w:t>招聘不会游泳人员作业</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保洁船驾驶员无证上岗</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发生安全生产事故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每宗扣</w:t>
            </w:r>
            <w:r>
              <w:rPr>
                <w:sz w:val="21"/>
              </w:rPr>
              <w:t>5 分</w:t>
            </w:r>
          </w:p>
        </w:tc>
      </w:tr>
    </w:tbl>
    <w:p>
      <w:pPr>
        <w:pStyle w:val="null3"/>
        <w:ind w:firstLine="420"/>
        <w:jc w:val="both"/>
      </w:pPr>
      <w:r>
        <w:rPr/>
        <w:t xml:space="preserve"> </w:t>
      </w:r>
    </w:p>
    <w:p>
      <w:pPr>
        <w:pStyle w:val="null3"/>
        <w:ind w:firstLine="480"/>
        <w:jc w:val="both"/>
      </w:pPr>
      <w:r>
        <w:rPr>
          <w:sz w:val="21"/>
        </w:rPr>
        <w:t>附件：</w:t>
      </w:r>
    </w:p>
    <w:p>
      <w:pPr>
        <w:pStyle w:val="null3"/>
        <w:ind w:firstLine="480"/>
        <w:jc w:val="center"/>
      </w:pPr>
      <w:r>
        <w:rPr>
          <w:sz w:val="21"/>
          <w:b/>
        </w:rPr>
        <w:t>政府采购供应商资格信用承诺函</w:t>
      </w:r>
    </w:p>
    <w:p>
      <w:pPr>
        <w:pStyle w:val="null3"/>
        <w:ind w:firstLine="480"/>
        <w:jc w:val="both"/>
      </w:pPr>
      <w:r>
        <w:rPr/>
        <w:t xml:space="preserve"> </w:t>
      </w:r>
    </w:p>
    <w:p>
      <w:pPr>
        <w:pStyle w:val="null3"/>
        <w:ind w:firstLine="480"/>
        <w:jc w:val="both"/>
      </w:pPr>
      <w:r>
        <w:rPr>
          <w:sz w:val="21"/>
        </w:rPr>
        <w:t>致：（采购人、采购代理机构）</w:t>
      </w:r>
    </w:p>
    <w:p>
      <w:pPr>
        <w:pStyle w:val="null3"/>
        <w:ind w:firstLine="480"/>
        <w:jc w:val="both"/>
      </w:pPr>
      <w:r>
        <w:rPr>
          <w:sz w:val="21"/>
        </w:rPr>
        <w:t>我方参与</w:t>
      </w:r>
      <w:r>
        <w:rPr>
          <w:sz w:val="21"/>
          <w:u w:val="single"/>
        </w:rPr>
        <w:t>（项目名称）（项目编号：）</w:t>
      </w:r>
      <w:r>
        <w:rPr>
          <w:sz w:val="21"/>
        </w:rPr>
        <w:t>的政府采购活动，现承诺如下：</w:t>
      </w:r>
    </w:p>
    <w:p>
      <w:pPr>
        <w:pStyle w:val="null3"/>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null3"/>
        <w:ind w:firstLine="480"/>
        <w:jc w:val="both"/>
      </w:pPr>
      <w:r>
        <w:rPr>
          <w:sz w:val="21"/>
        </w:rPr>
        <w:t>若我方以上承诺不实，自愿承担提供虚假材料谋取中标、成交的法律责任。</w:t>
      </w:r>
    </w:p>
    <w:p>
      <w:pPr>
        <w:pStyle w:val="null3"/>
        <w:ind w:firstLine="480"/>
        <w:jc w:val="both"/>
      </w:pPr>
      <w:r>
        <w:rPr/>
        <w:t xml:space="preserve"> </w:t>
      </w:r>
    </w:p>
    <w:p>
      <w:pPr>
        <w:pStyle w:val="null3"/>
        <w:ind w:firstLine="960"/>
        <w:jc w:val="both"/>
      </w:pPr>
      <w:r>
        <w:rPr>
          <w:sz w:val="21"/>
        </w:rPr>
        <w:t>承诺供应商（全称并加盖公章）：</w:t>
      </w:r>
      <w:r>
        <w:rPr>
          <w:u w:val="single"/>
        </w:rPr>
        <w:t xml:space="preserve">          </w:t>
      </w:r>
    </w:p>
    <w:p>
      <w:pPr>
        <w:pStyle w:val="null3"/>
        <w:ind w:firstLine="960"/>
        <w:jc w:val="both"/>
      </w:pPr>
      <w:r>
        <w:rPr>
          <w:sz w:val="21"/>
        </w:rPr>
        <w:t>日期：</w:t>
      </w:r>
      <w:r>
        <w:rPr>
          <w:u w:val="single"/>
        </w:rPr>
        <w:t xml:space="preserve">                                 </w:t>
      </w:r>
    </w:p>
    <w:p>
      <w:pPr>
        <w:pStyle w:val="null3"/>
      </w:pPr>
      <w:r>
        <w:rPr>
          <w:sz w:val="21"/>
        </w:rPr>
        <w:t>说明：供应商可自行选择是否提供本承诺函，若不提供本承诺函，应按《中华人民共和国政府采购法》《中华人民共和国政府采购法实施条例》及采购文件资格要求提供相应的证明材料。</w:t>
      </w:r>
    </w:p>
    <w:p>
      <w:pPr>
        <w:pStyle w:val="null3"/>
      </w:pPr>
      <w:r>
        <w:rPr/>
        <w:t>采购包1（2024-2027年三水区芦苞涌（芦苞镇段）保洁服务项目）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自合同签订生效之日起36个月</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1期：支付比例100%,1、本项目服务费根据中标总价分12期结算，每三个月结算一次。每期应付服务费金额结合考核扣分后计算支付。 2、当期应付服务费在每期验收考核并经双方确认后的 60 日（自然日）内支付； 3、所有的服务费由采购人以银行转账的方式直接划转至成交人名下的银行账户； 4、结算时，成交人须向采购人出具有效足额的结算发票。 注：因采购人使用的是财政资金，采购人在前款规定的付款时间为向政府财政支付部门提出办理财政支付申请手续的时间（不含政府财政支付部门审核的时间），在规定时间内提出支付申请手续后即视为采购人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1期：1、供应商需全力配合项目验收工作，按照采购人的有关规定进行项目的验收。验收不合格的，供应商需无条件的按要求整改，直至验收合格为止。 2、经双方商定后，供应商需按合同要求按时按质按量履约。</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一、报价要求，1、所报价格必须为固定值，且不得高于本项目最高限价，否则作无效投标处理。 2、所报价格应包含人员薪酬福利、人员各类保险费用、人员培训费用、劳保用品费用、打捞工具费用、船只等设施设备使用及运行费用、物料消耗费用、日常维护费用、垃圾处理费用、各项税费、招标代理服务费及项目实施过程中可预见或不可预见的一切费用及合理利润等。</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城镇水域治理服务</w:t>
            </w:r>
          </w:p>
        </w:tc>
        <w:tc>
          <w:tcPr>
            <w:tcW w:type="dxa" w:w="933"/>
          </w:tcPr>
          <w:p>
            <w:pPr>
              <w:pStyle w:val="null3"/>
              <w:jc w:val="left"/>
            </w:pPr>
            <w:r>
              <w:rPr/>
              <w:t>2024-2027年三水区芦苞涌（芦苞镇段）保洁服务项目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1,500,000.00</w:t>
            </w:r>
          </w:p>
        </w:tc>
        <w:tc>
          <w:tcPr>
            <w:tcW w:type="dxa" w:w="933"/>
          </w:tcPr>
          <w:p>
            <w:pPr>
              <w:pStyle w:val="null3"/>
              <w:jc w:val="right"/>
            </w:pPr>
            <w:r>
              <w:rPr/>
              <w:t>1,500,000.00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2024-2027年三水区芦苞涌（芦苞镇段）保洁服务项目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内容见用户需求书。</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佛山市三水区住房城乡建设和水务局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以项目预算金额作为招标代理服务费的计算基数，招标代理服务费收费采用差额定率累进法计算方式。参照中华人民共和国国家发展计划委员会颁发的计价格[2002]1980号、国家发改委[2003]857号及发改价格2011534号文规定的“服务类”计算。</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主持人开启远程解密起30分钟内完成。</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（2）未成交的供应商保证金，在成交供应商发出后5个工作日内原额退还。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广东省公共资源交易平台（佛山）（https://ygp.gdzwfw.gov.cn/#/440600/index），采购机构网址（ http://www.fsyczb.com/）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广东省公共资源交易平台（佛山）（https://ygp.gdzwfw.gov.cn/#/440600/index），采购机构网址（ http://www.fsyczb.com/）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佛山市南海区石龙南路1号嘉邦国金中心2座22楼2208</w:t>
      </w:r>
    </w:p>
    <w:p>
      <w:pPr>
        <w:pStyle w:val="null3"/>
        <w:ind w:firstLine="480"/>
      </w:pPr>
      <w:r>
        <w:rPr/>
        <w:t>邮编：</w:t>
      </w:r>
      <w:r>
        <w:rPr/>
        <w:t>528000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政府采购监督管理机构名称：佛山市三水区财政局</w:t>
      </w:r>
    </w:p>
    <w:p>
      <w:pPr>
        <w:pStyle w:val="null3"/>
      </w:pPr>
      <w:r>
        <w:rPr/>
        <w:t>地 址：佛山市三水区西南街道康乐路2号</w:t>
      </w:r>
    </w:p>
    <w:p>
      <w:pPr>
        <w:pStyle w:val="null3"/>
      </w:pPr>
      <w:r>
        <w:rPr/>
        <w:t>电 话：0757-86165825</w:t>
      </w:r>
    </w:p>
    <w:p>
      <w:pPr>
        <w:pStyle w:val="null3"/>
      </w:pPr>
      <w:r>
        <w:rPr/>
        <w:t>邮 编：528100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(2024-2027年三水区芦苞涌（芦苞镇段）保洁服务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佛山市粤创招标代理有限公司</w:t>
      </w:r>
      <w:r>
        <w:rPr/>
        <w:t>统一对外发布。</w:t>
      </w:r>
    </w:p>
    <w:p>
      <w:pPr>
        <w:pStyle w:val="null3"/>
        <w:ind w:firstLine="480"/>
      </w:pPr>
      <w:r>
        <w:rPr/>
        <w:t>（2）对</w:t>
      </w:r>
      <w:r>
        <w:rPr/>
        <w:t>佛山市粤创招标代理有限公司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采购包1（2024-2027年三水区芦苞涌（芦苞镇段）保洁服务项目）：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采购包1（2024-2027年三水区芦苞涌（芦苞镇段）保洁服务项目）：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提供《政府采购供应商资格信用承诺函》或2024年任意1个月依法缴纳税收和社会保障资金的相关材料。 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供应商必须具有良好的商业信誉和健全的财务会计制度（提供《政府采购供应商资格信用承诺函》或2023年度财务状况报告或基本开户行出具的资信证明）。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本项目不接受联合体响应。</w:t>
            </w:r>
          </w:p>
        </w:tc>
        <w:tc>
          <w:tcPr>
            <w:tcW w:type="dxa" w:w="4238"/>
          </w:tcPr>
          <w:p>
            <w:pPr>
              <w:pStyle w:val="null3"/>
            </w:pPr>
            <w:r>
              <w:rPr/>
              <w:t>本项目不接受联合体响应。</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采购包整体专门面向中小企业。供应商须符合本项目采购标的对应行业（其他未列明行业） 政策划分标准的中小企业。监狱企业、残疾人福利单位视同小型、微型企业。注：中小企业应填写的《中小企业声明函》（见报价格式）为判定标准，残疾人福利性单位填写的《残疾人福利性单位声明函》（见报价格式）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采购包1（2024-2027年三水区芦苞涌（芦苞镇段）保洁服务项目）：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响应承诺函已提交并符合招标文件要求的</w:t>
            </w:r>
          </w:p>
        </w:tc>
        <w:tc>
          <w:tcPr>
            <w:tcW w:type="dxa" w:w="4238"/>
          </w:tcPr>
          <w:p>
            <w:pPr>
              <w:pStyle w:val="null3"/>
            </w:pPr>
            <w:r>
              <w:rPr/>
              <w:t>响应承诺函已提交并符合招标文件要求的。</w:t>
            </w:r>
          </w:p>
        </w:tc>
      </w:tr>
      <w:tr>
        <w:tc>
          <w:tcPr>
            <w:tcW w:type="dxa" w:w="890"/>
          </w:tcPr>
          <w:p>
            <w:pPr>
              <w:pStyle w:val="null3"/>
            </w:pPr>
            <w:r>
              <w:rPr/>
              <w:t>2</w:t>
            </w:r>
          </w:p>
        </w:tc>
        <w:tc>
          <w:tcPr>
            <w:tcW w:type="dxa" w:w="3178"/>
          </w:tcPr>
          <w:p>
            <w:pPr>
              <w:pStyle w:val="null3"/>
            </w:pPr>
            <w:r>
              <w:rPr/>
              <w:t>法定代表人证明书、法定代表人授权委托书（如有） 已提交并符合招标文件要求的</w:t>
            </w:r>
          </w:p>
        </w:tc>
        <w:tc>
          <w:tcPr>
            <w:tcW w:type="dxa" w:w="4238"/>
          </w:tcPr>
          <w:p>
            <w:pPr>
              <w:pStyle w:val="null3"/>
            </w:pPr>
            <w:r>
              <w:rPr/>
              <w:t>法定代表人证明书、法定代表人授权委托书（如有） 已提交并符合招标文件要求的。</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报价未超过本项目最高限价的。</w:t>
            </w:r>
          </w:p>
        </w:tc>
      </w:tr>
      <w:tr>
        <w:tc>
          <w:tcPr>
            <w:tcW w:type="dxa" w:w="890"/>
          </w:tcPr>
          <w:p>
            <w:pPr>
              <w:pStyle w:val="null3"/>
            </w:pPr>
            <w:r>
              <w:rPr/>
              <w:t>4</w:t>
            </w:r>
          </w:p>
        </w:tc>
        <w:tc>
          <w:tcPr>
            <w:tcW w:type="dxa" w:w="3178"/>
          </w:tcPr>
          <w:p>
            <w:pPr>
              <w:pStyle w:val="null3"/>
            </w:pPr>
            <w:r>
              <w:rPr/>
              <w:t>如有报价修正，投标人按规定要求书面确认的</w:t>
            </w:r>
          </w:p>
        </w:tc>
        <w:tc>
          <w:tcPr>
            <w:tcW w:type="dxa" w:w="4238"/>
          </w:tcPr>
          <w:p>
            <w:pPr>
              <w:pStyle w:val="null3"/>
            </w:pPr>
            <w:r>
              <w:rPr/>
              <w:t>如有报价修正，投标人按规定要求书面确认的。</w:t>
            </w:r>
          </w:p>
        </w:tc>
      </w:tr>
      <w:tr>
        <w:tc>
          <w:tcPr>
            <w:tcW w:type="dxa" w:w="890"/>
          </w:tcPr>
          <w:p>
            <w:pPr>
              <w:pStyle w:val="null3"/>
            </w:pPr>
            <w:r>
              <w:rPr/>
              <w:t>5</w:t>
            </w:r>
          </w:p>
        </w:tc>
        <w:tc>
          <w:tcPr>
            <w:tcW w:type="dxa" w:w="3178"/>
          </w:tcPr>
          <w:p>
            <w:pPr>
              <w:pStyle w:val="null3"/>
            </w:pPr>
            <w:r>
              <w:rPr/>
              <w:t>投标文件按照招标文件规定要求签署、盖章的</w:t>
            </w:r>
          </w:p>
        </w:tc>
        <w:tc>
          <w:tcPr>
            <w:tcW w:type="dxa" w:w="4238"/>
          </w:tcPr>
          <w:p>
            <w:pPr>
              <w:pStyle w:val="null3"/>
            </w:pPr>
            <w:r>
              <w:rPr/>
              <w:t>投标文件按照招标文件规定要求签署、盖章的。</w:t>
            </w:r>
          </w:p>
        </w:tc>
      </w:tr>
      <w:tr>
        <w:tc>
          <w:tcPr>
            <w:tcW w:type="dxa" w:w="890"/>
          </w:tcPr>
          <w:p>
            <w:pPr>
              <w:pStyle w:val="null3"/>
            </w:pPr>
            <w:r>
              <w:rPr/>
              <w:t>6</w:t>
            </w:r>
          </w:p>
        </w:tc>
        <w:tc>
          <w:tcPr>
            <w:tcW w:type="dxa" w:w="3178"/>
          </w:tcPr>
          <w:p>
            <w:pPr>
              <w:pStyle w:val="null3"/>
            </w:pPr>
            <w:r>
              <w:rPr/>
              <w:t>投标文件未含有采购人不能接受的附加条件的</w:t>
            </w:r>
          </w:p>
        </w:tc>
        <w:tc>
          <w:tcPr>
            <w:tcW w:type="dxa" w:w="4238"/>
          </w:tcPr>
          <w:p>
            <w:pPr>
              <w:pStyle w:val="null3"/>
            </w:pPr>
            <w:r>
              <w:rPr/>
              <w:t>投标文件未含有采购人不能接受的附加条件的。</w:t>
            </w:r>
          </w:p>
        </w:tc>
      </w:tr>
      <w:tr>
        <w:tc>
          <w:tcPr>
            <w:tcW w:type="dxa" w:w="890"/>
          </w:tcPr>
          <w:p>
            <w:pPr>
              <w:pStyle w:val="null3"/>
            </w:pPr>
            <w:r>
              <w:rPr/>
              <w:t>7</w:t>
            </w:r>
          </w:p>
        </w:tc>
        <w:tc>
          <w:tcPr>
            <w:tcW w:type="dxa" w:w="3178"/>
          </w:tcPr>
          <w:p>
            <w:pPr>
              <w:pStyle w:val="null3"/>
            </w:pPr>
            <w:r>
              <w:rPr/>
              <w:t>未含有关法律、法规和招标文件规定的其他无效情形</w:t>
            </w:r>
          </w:p>
        </w:tc>
        <w:tc>
          <w:tcPr>
            <w:tcW w:type="dxa" w:w="4238"/>
          </w:tcPr>
          <w:p>
            <w:pPr>
              <w:pStyle w:val="null3"/>
            </w:pPr>
            <w:r>
              <w:rPr/>
              <w:t>未含有关法律、法规和招标文件规定的其他无效情形。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采购包1(2024-2027年三水区芦苞涌（芦苞镇段）保洁服务项目):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项目服务方案 (10.0分)</w:t>
            </w:r>
            <w:r>
              <w:rPr/>
              <w:t>，（等次分值选择：</w:t>
            </w:r>
            <w:r>
              <w:rPr/>
              <w:t>0.0;</w:t>
            </w:r>
            <w:r>
              <w:rPr/>
              <w:t>2.0;</w:t>
            </w:r>
            <w:r>
              <w:rPr/>
              <w:t>6.0;</w:t>
            </w:r>
            <w:r>
              <w:rPr/>
              <w:t>10.0;</w:t>
            </w:r>
            <w:r>
              <w:rPr/>
              <w:t>）</w:t>
            </w:r>
          </w:p>
        </w:tc>
        <w:tc>
          <w:tcPr>
            <w:tcW w:type="dxa" w:w="5076"/>
          </w:tcPr>
          <w:p>
            <w:pPr>
              <w:pStyle w:val="null3"/>
              <w:jc w:val="left"/>
            </w:pPr>
            <w:r>
              <w:rPr/>
              <w:t>根据各供应商针对本项目制定的项目服务方案（方案内容须包含河涌保洁日常作业流程及规范、人员及设备的配置、职责分工等）进行评分： 1、河涌保洁日常作业流程及组织方案内容细致全面，人员及设备配置方式科学合理，职责分工明确的得10分； 2、河涌保洁日常作业流程及组织方案内容细致全面，但人员及设备配置合理性一般或职责分工不明确的得6分； 3、河涌保洁日常作业流程及组织方案内容欠全面，人员及设备配置合理性一般且职责分工欠明确的得2分。 不提供方案的不得分。</w:t>
            </w:r>
          </w:p>
        </w:tc>
      </w:tr>
      <w:tr>
        <w:tc>
          <w:tcPr>
            <w:tcW w:type="dxa" w:w="922"/>
            <w:gridSpan w:val="2"/>
            <w:vMerge/>
          </w:tcPr>
          <w:p/>
        </w:tc>
        <w:tc>
          <w:tcPr>
            <w:tcW w:type="dxa" w:w="2307"/>
          </w:tcPr>
          <w:p>
            <w:pPr>
              <w:pStyle w:val="null3"/>
              <w:jc w:val="left"/>
            </w:pPr>
            <w:r>
              <w:rPr/>
              <w:t>安全生产管理 1 (3.0分)</w:t>
            </w:r>
          </w:p>
        </w:tc>
        <w:tc>
          <w:tcPr>
            <w:tcW w:type="dxa" w:w="5076"/>
          </w:tcPr>
          <w:p>
            <w:pPr>
              <w:pStyle w:val="null3"/>
              <w:jc w:val="left"/>
            </w:pPr>
            <w:r>
              <w:rPr/>
              <w:t>供应商在过往的项目管理中没有出现严重的安全生产事故（提供加盖公章的书面声明函） ，得3分；无或其他不得分。</w:t>
            </w:r>
          </w:p>
        </w:tc>
      </w:tr>
      <w:tr>
        <w:tc>
          <w:tcPr>
            <w:tcW w:type="dxa" w:w="922"/>
            <w:gridSpan w:val="2"/>
            <w:vMerge/>
          </w:tcPr>
          <w:p/>
        </w:tc>
        <w:tc>
          <w:tcPr>
            <w:tcW w:type="dxa" w:w="2307"/>
          </w:tcPr>
          <w:p>
            <w:pPr>
              <w:pStyle w:val="null3"/>
              <w:jc w:val="left"/>
            </w:pPr>
            <w:r>
              <w:rPr/>
              <w:t>安全生产管理 2 (5.0分)</w:t>
            </w:r>
            <w:r>
              <w:rPr/>
              <w:t>，（等次分值选择：</w:t>
            </w:r>
            <w:r>
              <w:rPr/>
              <w:t>0.0;</w:t>
            </w:r>
            <w:r>
              <w:rPr/>
              <w:t>1.0;</w:t>
            </w:r>
            <w:r>
              <w:rPr/>
              <w:t>3.0;</w:t>
            </w:r>
            <w:r>
              <w:rPr/>
              <w:t>5.0;</w:t>
            </w:r>
            <w:r>
              <w:rPr/>
              <w:t>）</w:t>
            </w:r>
          </w:p>
        </w:tc>
        <w:tc>
          <w:tcPr>
            <w:tcW w:type="dxa" w:w="5076"/>
          </w:tcPr>
          <w:p>
            <w:pPr>
              <w:pStyle w:val="null3"/>
              <w:jc w:val="left"/>
            </w:pPr>
            <w:r>
              <w:rPr/>
              <w:t>根据各供应商针对本项目制定的安全生产管理制度进行评分： 1、安全生产管理制度完善可行的得5分； 2、安全生产管理制度基本完善可行的得3分； 3、安全生产管理制度不完善的得1分。 无或其他不得分。</w:t>
            </w:r>
          </w:p>
        </w:tc>
      </w:tr>
      <w:tr>
        <w:tc>
          <w:tcPr>
            <w:tcW w:type="dxa" w:w="922"/>
            <w:gridSpan w:val="2"/>
            <w:vMerge/>
          </w:tcPr>
          <w:p/>
        </w:tc>
        <w:tc>
          <w:tcPr>
            <w:tcW w:type="dxa" w:w="2307"/>
          </w:tcPr>
          <w:p>
            <w:pPr>
              <w:pStyle w:val="null3"/>
              <w:jc w:val="left"/>
            </w:pPr>
            <w:r>
              <w:rPr/>
              <w:t>突发情况应急方案 (7.0分)</w:t>
            </w:r>
            <w:r>
              <w:rPr/>
              <w:t>，（等次分值选择：</w:t>
            </w:r>
            <w:r>
              <w:rPr/>
              <w:t>0.0;</w:t>
            </w:r>
            <w:r>
              <w:rPr/>
              <w:t>2.0;</w:t>
            </w:r>
            <w:r>
              <w:rPr/>
              <w:t>4.0;</w:t>
            </w:r>
            <w:r>
              <w:rPr/>
              <w:t>7.0;</w:t>
            </w:r>
            <w:r>
              <w:rPr/>
              <w:t>）</w:t>
            </w:r>
          </w:p>
        </w:tc>
        <w:tc>
          <w:tcPr>
            <w:tcW w:type="dxa" w:w="5076"/>
          </w:tcPr>
          <w:p>
            <w:pPr>
              <w:pStyle w:val="null3"/>
              <w:jc w:val="left"/>
            </w:pPr>
            <w:r>
              <w:rPr/>
              <w:t>根据各供应商针对本项目制定的突发情况应急方案（方案内容须包含对特殊天气情况下垃圾及漂浮物等对河道造成的影响、各种可能发生的突发情况的描述和分析、面对特殊天气及各种突发情况采取相应的应急措施等）进行评分： （1）能切实全面地分析了特殊天气情况下垃圾及漂浮物等对河道造成的影响及各种可能发生的突发情况，且能针对特殊天气及各种突发情况提出了科学、有针对性的应急措施的得7分； （2）基本全面地分析了特殊天气情况下垃圾及漂浮物等对河道造成的影响及各种可能发生的突发情况；但针对特殊天气及各种突发情况提出的应急措施缺乏科学性和针对性的得4分； （3）未能全面分析特殊天气情况下垃圾及漂浮物等对河道造成的影响及各种可能发生的突发情况，且针对特殊天气及各种突发情况提出的应急措施缺乏科学性和针对性的得2分。 不提供方案的不得分。</w:t>
            </w:r>
          </w:p>
        </w:tc>
      </w:tr>
      <w:tr>
        <w:tc>
          <w:tcPr>
            <w:tcW w:type="dxa" w:w="922"/>
            <w:gridSpan w:val="2"/>
            <w:vMerge/>
          </w:tcPr>
          <w:p/>
        </w:tc>
        <w:tc>
          <w:tcPr>
            <w:tcW w:type="dxa" w:w="2307"/>
          </w:tcPr>
          <w:p>
            <w:pPr>
              <w:pStyle w:val="null3"/>
              <w:jc w:val="left"/>
            </w:pPr>
            <w:r>
              <w:rPr/>
              <w:t>服务响应 (7.0分)</w:t>
            </w:r>
            <w:r>
              <w:rPr/>
              <w:t>，（等次分值选择：</w:t>
            </w:r>
            <w:r>
              <w:rPr/>
              <w:t>0.0;</w:t>
            </w:r>
            <w:r>
              <w:rPr/>
              <w:t>2.0;</w:t>
            </w:r>
            <w:r>
              <w:rPr/>
              <w:t>4.0;</w:t>
            </w:r>
            <w:r>
              <w:rPr/>
              <w:t>7.0;</w:t>
            </w:r>
            <w:r>
              <w:rPr/>
              <w:t>）</w:t>
            </w:r>
          </w:p>
        </w:tc>
        <w:tc>
          <w:tcPr>
            <w:tcW w:type="dxa" w:w="5076"/>
          </w:tcPr>
          <w:p>
            <w:pPr>
              <w:pStyle w:val="null3"/>
              <w:jc w:val="left"/>
            </w:pPr>
            <w:r>
              <w:rPr/>
              <w:t>根据各供应商快速响应采购人服务要求、沟通联系渠道的可行性、优越性以及服务便捷性进行综合评审。 1、供应商响应速度快、沟通联系渠道可行性强、服务十分便捷的，得7分； 2、供应商响应速度尚可、沟通联系渠道可行性尚可、服务便捷度尚可的，得 4分； 3、供应商响应速度一般、沟通联系渠道可行性一般、服务便捷度一般的，得 2 分 4、供应商响应速度慢、沟通联系渠道可行性差、服务便捷度欠缺的，得 0 分。 注：须对便利性、快速响应进行说明，并附相关证明材料。评委有权根据相关证明材料的合理性进行判断。</w:t>
            </w:r>
          </w:p>
        </w:tc>
      </w:tr>
      <w:tr>
        <w:tc>
          <w:tcPr>
            <w:tcW w:type="dxa" w:w="922"/>
            <w:gridSpan w:val="2"/>
            <w:vMerge/>
          </w:tcPr>
          <w:p/>
        </w:tc>
        <w:tc>
          <w:tcPr>
            <w:tcW w:type="dxa" w:w="2307"/>
          </w:tcPr>
          <w:p>
            <w:pPr>
              <w:pStyle w:val="null3"/>
              <w:jc w:val="left"/>
            </w:pPr>
            <w:r>
              <w:rPr/>
              <w:t>交接方案 (7.0分)</w:t>
            </w:r>
            <w:r>
              <w:rPr/>
              <w:t>，（等次分值选择：</w:t>
            </w:r>
            <w:r>
              <w:rPr/>
              <w:t>0.0;</w:t>
            </w:r>
            <w:r>
              <w:rPr/>
              <w:t>2.0;</w:t>
            </w:r>
            <w:r>
              <w:rPr/>
              <w:t>4.0;</w:t>
            </w:r>
            <w:r>
              <w:rPr/>
              <w:t>7.0;</w:t>
            </w:r>
            <w:r>
              <w:rPr/>
              <w:t>）</w:t>
            </w:r>
          </w:p>
        </w:tc>
        <w:tc>
          <w:tcPr>
            <w:tcW w:type="dxa" w:w="5076"/>
          </w:tcPr>
          <w:p>
            <w:pPr>
              <w:pStyle w:val="null3"/>
              <w:jc w:val="left"/>
            </w:pPr>
            <w:r>
              <w:rPr/>
              <w:t>根据各供应商针对本项目制定的作业合同始、止交接方案及措施进行评分： 1、方案内容全面，条理清晰、细则和措施明确的，得7分； 2、方案内容全面，但条理不够清晰，得4分； 3、方案内容不全面的，得2分。 不提供方案的不得分。</w:t>
            </w:r>
          </w:p>
        </w:tc>
      </w:tr>
      <w:tr>
        <w:tc>
          <w:tcPr>
            <w:tcW w:type="dxa" w:w="922"/>
            <w:gridSpan w:val="2"/>
            <w:vMerge/>
          </w:tcPr>
          <w:p/>
        </w:tc>
        <w:tc>
          <w:tcPr>
            <w:tcW w:type="dxa" w:w="2307"/>
          </w:tcPr>
          <w:p>
            <w:pPr>
              <w:pStyle w:val="null3"/>
              <w:jc w:val="left"/>
            </w:pPr>
            <w:r>
              <w:rPr/>
              <w:t>项目人员工资待遇 (6.0分)</w:t>
            </w:r>
            <w:r>
              <w:rPr/>
              <w:t>，（等次分值选择：</w:t>
            </w:r>
            <w:r>
              <w:rPr/>
              <w:t>0.0;</w:t>
            </w:r>
            <w:r>
              <w:rPr/>
              <w:t>3.0;</w:t>
            </w:r>
            <w:r>
              <w:rPr/>
              <w:t>6.0;</w:t>
            </w:r>
            <w:r>
              <w:rPr/>
              <w:t>）</w:t>
            </w:r>
          </w:p>
        </w:tc>
        <w:tc>
          <w:tcPr>
            <w:tcW w:type="dxa" w:w="5076"/>
          </w:tcPr>
          <w:p>
            <w:pPr>
              <w:pStyle w:val="null3"/>
              <w:jc w:val="left"/>
            </w:pPr>
            <w:r>
              <w:rPr/>
              <w:t>根据供应商承诺给予项目人员的工资、福利方案进行评分： 1、供应商各项工资、福利优于采购人需求，得6分； 2、供应商各项工资、福利基本满足采购人需求，得3分； 3、供应商各项工资、福利不满足采购人需求，得0分。 提供相关承诺并加盖公章。</w:t>
            </w:r>
          </w:p>
        </w:tc>
      </w:tr>
      <w:tr>
        <w:tc>
          <w:tcPr>
            <w:tcW w:type="dxa" w:w="922"/>
            <w:gridSpan w:val="2"/>
            <w:vMerge/>
          </w:tcPr>
          <w:p/>
        </w:tc>
        <w:tc>
          <w:tcPr>
            <w:tcW w:type="dxa" w:w="2307"/>
          </w:tcPr>
          <w:p>
            <w:pPr>
              <w:pStyle w:val="null3"/>
              <w:jc w:val="left"/>
            </w:pPr>
            <w:r>
              <w:rPr/>
              <w:t>重点和难点措施方案（含临检方案） (10.0分)</w:t>
            </w:r>
            <w:r>
              <w:rPr/>
              <w:t>，（等次分值选择：</w:t>
            </w:r>
            <w:r>
              <w:rPr/>
              <w:t>0.0;</w:t>
            </w:r>
            <w:r>
              <w:rPr/>
              <w:t>2.0;</w:t>
            </w:r>
            <w:r>
              <w:rPr/>
              <w:t>6.0;</w:t>
            </w:r>
            <w:r>
              <w:rPr/>
              <w:t>10.0;</w:t>
            </w:r>
            <w:r>
              <w:rPr/>
              <w:t>）</w:t>
            </w:r>
          </w:p>
        </w:tc>
        <w:tc>
          <w:tcPr>
            <w:tcW w:type="dxa" w:w="5076"/>
          </w:tcPr>
          <w:p>
            <w:pPr>
              <w:pStyle w:val="null3"/>
              <w:jc w:val="left"/>
            </w:pPr>
            <w:r>
              <w:rPr/>
              <w:t>根据各投标人对本项目重点难点的分析及制定的应对措施方案（含临检方案）进行评分： 1、内容全面细致、重点难点分析透彻，并能提出明确、科学合理、具体完善的应对措施的，得 10 分； 2、内容全面细致、重点难点分析基本明确，提出的应对措施不够具体、不够完善，得6 分； 3、内容不全面、重点难点分析含糊不清的，得 2 分。 不提供分析方案的不得分。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根据各投标人自2022年1月1日至投标截止时间前 （以合同签订日期为准）签订的同类项目业绩情况进行评分：提供一项业绩经验的得2分，最高得10分。 （提供合同复印件作为证明材料）</w:t>
            </w:r>
          </w:p>
        </w:tc>
      </w:tr>
      <w:tr>
        <w:tc>
          <w:tcPr>
            <w:tcW w:type="dxa" w:w="922"/>
            <w:gridSpan w:val="2"/>
            <w:vMerge/>
          </w:tcPr>
          <w:p/>
        </w:tc>
        <w:tc>
          <w:tcPr>
            <w:tcW w:type="dxa" w:w="2307"/>
          </w:tcPr>
          <w:p>
            <w:pPr>
              <w:pStyle w:val="null3"/>
              <w:jc w:val="left"/>
            </w:pPr>
            <w:r>
              <w:rPr/>
              <w:t>企业荣誉 (4.0分)</w:t>
            </w:r>
          </w:p>
        </w:tc>
        <w:tc>
          <w:tcPr>
            <w:tcW w:type="dxa" w:w="5076"/>
          </w:tcPr>
          <w:p>
            <w:pPr>
              <w:pStyle w:val="null3"/>
              <w:jc w:val="left"/>
            </w:pPr>
            <w:r>
              <w:rPr/>
              <w:t>投标人自2022年1月1日至投标截止时间前获得过政府部门颁发的荣誉证书或表彰的，每提供一个得2分，最多得4分。 提供相关资料作为证明材料。</w:t>
            </w:r>
          </w:p>
        </w:tc>
      </w:tr>
      <w:tr>
        <w:tc>
          <w:tcPr>
            <w:tcW w:type="dxa" w:w="922"/>
            <w:gridSpan w:val="2"/>
            <w:vMerge/>
          </w:tcPr>
          <w:p/>
        </w:tc>
        <w:tc>
          <w:tcPr>
            <w:tcW w:type="dxa" w:w="2307"/>
          </w:tcPr>
          <w:p>
            <w:pPr>
              <w:pStyle w:val="null3"/>
              <w:jc w:val="left"/>
            </w:pPr>
            <w:r>
              <w:rPr/>
              <w:t>突发情况应急承诺 (3.0分)</w:t>
            </w:r>
          </w:p>
        </w:tc>
        <w:tc>
          <w:tcPr>
            <w:tcW w:type="dxa" w:w="5076"/>
          </w:tcPr>
          <w:p>
            <w:pPr>
              <w:pStyle w:val="null3"/>
              <w:jc w:val="left"/>
            </w:pPr>
            <w:r>
              <w:rPr/>
              <w:t>根据供应商组建应急支援队伍及响应应急服务时间的承诺进行评分： 承诺组建二支或以上由不少于6人组成的应急支援队伍提供应急服务并承诺应急支援队伍在30分钟内到达本项目服务区域的得3分； 承诺组建一支由不少于6人组成的应急支援队伍提供应急服务并承诺应急支援队伍在30分钟内到达本项目服务区域的得1分。 提供承诺函作为证明，格式自拟。不提供不得分。</w:t>
            </w:r>
          </w:p>
        </w:tc>
      </w:tr>
      <w:tr>
        <w:tc>
          <w:tcPr>
            <w:tcW w:type="dxa" w:w="922"/>
            <w:gridSpan w:val="2"/>
            <w:vMerge/>
          </w:tcPr>
          <w:p/>
        </w:tc>
        <w:tc>
          <w:tcPr>
            <w:tcW w:type="dxa" w:w="2307"/>
          </w:tcPr>
          <w:p>
            <w:pPr>
              <w:pStyle w:val="null3"/>
              <w:jc w:val="left"/>
            </w:pPr>
            <w:r>
              <w:rPr/>
              <w:t>设备保障 (8.0分)</w:t>
            </w:r>
          </w:p>
        </w:tc>
        <w:tc>
          <w:tcPr>
            <w:tcW w:type="dxa" w:w="5076"/>
          </w:tcPr>
          <w:p>
            <w:pPr>
              <w:pStyle w:val="null3"/>
              <w:jc w:val="left"/>
            </w:pPr>
            <w:r>
              <w:rPr/>
              <w:t>具有垃圾打捞船得3分； 具有钩机的得2分/台，最多得4分； 具有割草机的得1分。 本项最多得8分。 （注：垃圾打捞船提供在有效期内的船舶国籍证书及检验证书；钩机及割草机提供购买发票。如设备属自有性质，设备所有人应为响应供应商名称；如设备属租赁性质，则需提供在有效期内租赁协议。不提供或少提供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佛山市</w:t>
      </w:r>
      <w:r>
        <w:rPr>
          <w:sz w:val="24"/>
          <w:b/>
          <w:u w:val="single"/>
        </w:rPr>
        <w:t>三水</w:t>
      </w:r>
      <w:r>
        <w:rPr>
          <w:sz w:val="24"/>
          <w:b/>
        </w:rPr>
        <w:t>区政府采购项目合同书</w:t>
      </w:r>
    </w:p>
    <w:tbl>
      <w:tblPr>
        <w:tblW w:w="0" w:type="auto"/>
        <w:tblInd w:type="dxa" w:w="15"/>
        <w:tblBorders>
          <w:top w:val="none" w:color="000000" w:sz="4"/>
          <w:left w:val="none" w:color="000000" w:sz="4"/>
          <w:bottom w:val="none" w:color="000000" w:sz="4"/>
          <w:right w:val="none" w:color="000000" w:sz="4"/>
          <w:insideH w:val="none"/>
          <w:insideV w:val="none"/>
        </w:tblBorders>
      </w:tblPr>
      <w:tblGrid>
        <w:gridCol w:w="1739"/>
        <w:gridCol w:w="6536"/>
      </w:tblGrid>
      <w:tr>
        <w:tc>
          <w:tcPr>
            <w:tcW w:type="dxa" w:w="173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b/>
              </w:rPr>
              <w:t>项目名称：</w:t>
            </w:r>
          </w:p>
        </w:tc>
        <w:tc>
          <w:tcPr>
            <w:tcW w:type="dxa" w:w="653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left"/>
            </w:pPr>
            <w:r>
              <w:rPr>
                <w:sz w:val="19"/>
                <w:u w:val="single"/>
              </w:rPr>
              <w:t xml:space="preserve">                                                  </w:t>
            </w:r>
          </w:p>
        </w:tc>
      </w:tr>
      <w:tr>
        <w:tc>
          <w:tcPr>
            <w:tcW w:type="dxa" w:w="173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b/>
              </w:rPr>
              <w:t>项目编号：</w:t>
            </w:r>
          </w:p>
        </w:tc>
        <w:tc>
          <w:tcPr>
            <w:tcW w:type="dxa" w:w="653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19"/>
                <w:u w:val="single"/>
              </w:rPr>
              <w:t xml:space="preserve">                                                  </w:t>
            </w:r>
          </w:p>
        </w:tc>
      </w:tr>
      <w:tr>
        <w:tc>
          <w:tcPr>
            <w:tcW w:type="dxa" w:w="173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b/>
              </w:rPr>
              <w:t>甲</w:t>
            </w:r>
            <w:r>
              <w:rPr>
                <w:sz w:val="21"/>
                <w:b/>
              </w:rPr>
              <w:t>方：</w:t>
            </w:r>
          </w:p>
        </w:tc>
        <w:tc>
          <w:tcPr>
            <w:tcW w:type="dxa" w:w="653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u w:val="single"/>
              </w:rPr>
              <w:t xml:space="preserve"> </w:t>
            </w:r>
            <w:r>
              <w:rPr>
                <w:sz w:val="21"/>
                <w:u w:val="single"/>
              </w:rPr>
              <w:t>（采购人名称）</w:t>
            </w:r>
            <w:r>
              <w:rPr>
                <w:sz w:val="21"/>
                <w:u w:val="single"/>
              </w:rPr>
              <w:t xml:space="preserve">                                 </w:t>
            </w:r>
          </w:p>
        </w:tc>
      </w:tr>
      <w:tr>
        <w:tc>
          <w:tcPr>
            <w:tcW w:type="dxa" w:w="173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b/>
              </w:rPr>
              <w:t>乙方：</w:t>
            </w:r>
          </w:p>
        </w:tc>
        <w:tc>
          <w:tcPr>
            <w:tcW w:type="dxa" w:w="653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u w:val="single"/>
              </w:rPr>
              <w:t>（中标</w:t>
            </w:r>
            <w:r>
              <w:rPr>
                <w:sz w:val="21"/>
                <w:u w:val="single"/>
              </w:rPr>
              <w:t>/</w:t>
            </w:r>
            <w:r>
              <w:rPr>
                <w:sz w:val="21"/>
                <w:u w:val="single"/>
              </w:rPr>
              <w:t xml:space="preserve">成交供应商）                               </w:t>
            </w:r>
          </w:p>
        </w:tc>
      </w:tr>
    </w:tbl>
    <w:p>
      <w:pPr>
        <w:pStyle w:val="null3"/>
        <w:ind w:firstLine="480"/>
        <w:jc w:val="both"/>
      </w:pPr>
      <w:r>
        <w:rPr>
          <w:sz w:val="21"/>
        </w:rPr>
        <w:t>根据《中华人民共和国政府采购法》《中华人民共和国民法典》和本项目采购文件的要求，经双方协商，本着平等互利和诚实信用的原则，一致同意签订本合同如下。</w:t>
      </w:r>
    </w:p>
    <w:p>
      <w:pPr>
        <w:pStyle w:val="null3"/>
        <w:ind w:firstLine="480"/>
        <w:jc w:val="both"/>
      </w:pPr>
      <w:r>
        <w:rPr>
          <w:sz w:val="21"/>
          <w:b/>
        </w:rPr>
        <w:t>一、项目概况：</w:t>
      </w:r>
    </w:p>
    <w:p>
      <w:pPr>
        <w:pStyle w:val="null3"/>
        <w:ind w:firstLine="420"/>
        <w:jc w:val="both"/>
      </w:pPr>
      <w:r>
        <w:rPr>
          <w:sz w:val="21"/>
        </w:rPr>
        <w:t>本项目为</w:t>
      </w:r>
      <w:r>
        <w:rPr>
          <w:sz w:val="21"/>
        </w:rPr>
        <w:t>2024-2027年三水区芦苞涌（芦苞镇段）保洁服务项目。源起三水区芦苞水闸，截止白坭河入口处，全长约 8.2 公里。</w:t>
      </w:r>
    </w:p>
    <w:p>
      <w:pPr>
        <w:pStyle w:val="null3"/>
        <w:ind w:firstLine="480"/>
        <w:jc w:val="both"/>
      </w:pPr>
      <w:r>
        <w:rPr>
          <w:sz w:val="21"/>
          <w:b/>
        </w:rPr>
        <w:t>二、</w:t>
      </w:r>
      <w:r>
        <w:rPr>
          <w:sz w:val="21"/>
          <w:b/>
        </w:rPr>
        <w:t>项目服务范围及内容</w:t>
      </w:r>
      <w:r>
        <w:rPr>
          <w:sz w:val="21"/>
          <w:b/>
        </w:rPr>
        <w:t>：</w:t>
      </w:r>
    </w:p>
    <w:p>
      <w:pPr>
        <w:pStyle w:val="null3"/>
        <w:ind w:firstLine="420"/>
        <w:jc w:val="left"/>
      </w:pPr>
      <w:r>
        <w:rPr>
          <w:sz w:val="21"/>
        </w:rPr>
        <w:t>（一）服务范围</w:t>
      </w:r>
    </w:p>
    <w:p>
      <w:pPr>
        <w:pStyle w:val="null3"/>
        <w:ind w:firstLine="420"/>
        <w:jc w:val="left"/>
      </w:pPr>
      <w:r>
        <w:rPr>
          <w:sz w:val="21"/>
        </w:rPr>
        <w:t>本项目的服务范围为：芦苞涌的芦苞水闸至白坭河入口段（芦苞镇段）</w:t>
      </w:r>
      <w:r>
        <w:rPr>
          <w:sz w:val="21"/>
        </w:rPr>
        <w:t>，全长约</w:t>
      </w:r>
      <w:r>
        <w:rPr>
          <w:sz w:val="21"/>
        </w:rPr>
        <w:t>8.2 公里</w:t>
      </w:r>
      <w:r>
        <w:rPr>
          <w:sz w:val="21"/>
        </w:rPr>
        <w:t>，保洁范围为</w:t>
      </w:r>
      <w:r>
        <w:rPr>
          <w:sz w:val="21"/>
        </w:rPr>
        <w:t>两岸迎水坡（</w:t>
      </w:r>
      <w:r>
        <w:rPr>
          <w:sz w:val="21"/>
        </w:rPr>
        <w:t>历史最高洪水位等高线以下）</w:t>
      </w:r>
      <w:r>
        <w:rPr>
          <w:sz w:val="21"/>
        </w:rPr>
        <w:t>及</w:t>
      </w:r>
      <w:r>
        <w:rPr>
          <w:sz w:val="21"/>
        </w:rPr>
        <w:t>全水域</w:t>
      </w:r>
      <w:r>
        <w:rPr>
          <w:sz w:val="21"/>
        </w:rPr>
        <w:t>范围。</w:t>
      </w:r>
      <w:r>
        <w:rPr>
          <w:sz w:val="21"/>
        </w:rPr>
        <w:t>芦苞涌水面保洁芦苞水闸至独树岗大桥段岸坡保洁河道长</w:t>
      </w:r>
      <w:r>
        <w:rPr>
          <w:sz w:val="21"/>
        </w:rPr>
        <w:t>6500米</w:t>
      </w:r>
      <w:r>
        <w:rPr>
          <w:sz w:val="21"/>
        </w:rPr>
        <w:t>（</w:t>
      </w:r>
      <w:r>
        <w:rPr>
          <w:sz w:val="21"/>
        </w:rPr>
        <w:t>公园绿化部分有市政保洁）</w:t>
      </w:r>
      <w:r>
        <w:rPr>
          <w:sz w:val="21"/>
        </w:rPr>
        <w:t>，保洁范围为两岸</w:t>
      </w:r>
      <w:r>
        <w:rPr>
          <w:sz w:val="21"/>
        </w:rPr>
        <w:t>堤防外坡脚之间的全水域范围</w:t>
      </w:r>
      <w:r>
        <w:rPr>
          <w:sz w:val="21"/>
        </w:rPr>
        <w:t>（含亲水平台）</w:t>
      </w:r>
      <w:r>
        <w:rPr>
          <w:sz w:val="21"/>
        </w:rPr>
        <w:t>，</w:t>
      </w:r>
      <w:r>
        <w:rPr>
          <w:sz w:val="21"/>
        </w:rPr>
        <w:t>高程约</w:t>
      </w:r>
      <w:r>
        <w:rPr>
          <w:sz w:val="21"/>
        </w:rPr>
        <w:t>3.44米</w:t>
      </w:r>
      <w:r>
        <w:rPr>
          <w:sz w:val="21"/>
        </w:rPr>
        <w:t>，无堤防的，保洁范围为历史最高洪水位等高线以下</w:t>
      </w:r>
      <w:r>
        <w:rPr>
          <w:sz w:val="21"/>
        </w:rPr>
        <w:t>，见附图。</w:t>
      </w:r>
    </w:p>
    <w:p>
      <w:pPr>
        <w:pStyle w:val="null3"/>
        <w:jc w:val="left"/>
      </w:pPr>
      <w:r>
        <w:drawing>
          <wp:inline distT="0" distR="0" distB="0" distL="0">
            <wp:extent cx="5274310" cy="3365258"/>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6"/>
                    <a:stretch>
                      <a:fillRect/>
                    </a:stretch>
                  </pic:blipFill>
                  <pic:spPr>
                    <a:xfrm>
                      <a:off x="0" y="0"/>
                      <a:ext cx="5274310" cy="3365258"/>
                    </a:xfrm>
                    <a:prstGeom prst="rect">
                      <a:avLst/>
                    </a:prstGeom>
                  </pic:spPr>
                </pic:pic>
              </a:graphicData>
            </a:graphic>
          </wp:inline>
        </w:drawing>
      </w:r>
    </w:p>
    <w:p>
      <w:pPr>
        <w:pStyle w:val="null3"/>
        <w:ind w:firstLine="420"/>
        <w:jc w:val="left"/>
      </w:pPr>
      <w:r>
        <w:rPr>
          <w:sz w:val="21"/>
        </w:rPr>
        <w:t>（二）服务内容</w:t>
      </w:r>
    </w:p>
    <w:p>
      <w:pPr>
        <w:pStyle w:val="null3"/>
        <w:ind w:firstLine="420"/>
        <w:jc w:val="left"/>
      </w:pPr>
      <w:r>
        <w:rPr>
          <w:sz w:val="21"/>
        </w:rPr>
        <w:t>本项目的服务内容为对服务区域范围内河岸和水面包括各类垃圾、水浮莲、障碍物（拦河渔网、网箱、浮台等）病死禽畜尸体等进行清理、打捞、运输及按规定作无害化处理。</w:t>
      </w:r>
    </w:p>
    <w:p>
      <w:pPr>
        <w:pStyle w:val="null3"/>
        <w:ind w:firstLine="480"/>
        <w:jc w:val="both"/>
      </w:pPr>
      <w:r>
        <w:rPr>
          <w:sz w:val="21"/>
        </w:rPr>
        <w:t>说明：服务过程收集到的垃圾需运送到</w:t>
      </w:r>
      <w:r>
        <w:rPr>
          <w:sz w:val="21"/>
        </w:rPr>
        <w:t>甲方</w:t>
      </w:r>
      <w:r>
        <w:rPr>
          <w:sz w:val="21"/>
        </w:rPr>
        <w:t>指定的地方作集中上岸，并由</w:t>
      </w:r>
      <w:r>
        <w:rPr>
          <w:sz w:val="21"/>
        </w:rPr>
        <w:t>乙方</w:t>
      </w:r>
      <w:r>
        <w:rPr>
          <w:sz w:val="21"/>
        </w:rPr>
        <w:t>运输到垃圾处理地点依法依规处理，期间产生的所有费用由</w:t>
      </w:r>
      <w:r>
        <w:rPr>
          <w:sz w:val="21"/>
        </w:rPr>
        <w:t>乙方</w:t>
      </w:r>
      <w:r>
        <w:rPr>
          <w:sz w:val="21"/>
        </w:rPr>
        <w:t>负责承担。</w:t>
      </w:r>
    </w:p>
    <w:p>
      <w:pPr>
        <w:pStyle w:val="null3"/>
        <w:ind w:firstLine="480"/>
        <w:jc w:val="both"/>
      </w:pPr>
      <w:r>
        <w:rPr>
          <w:sz w:val="21"/>
        </w:rPr>
        <w:t>三、</w:t>
      </w:r>
      <w:r>
        <w:rPr>
          <w:sz w:val="21"/>
          <w:b/>
        </w:rPr>
        <w:t>项目服务要求</w:t>
      </w:r>
    </w:p>
    <w:p>
      <w:pPr>
        <w:pStyle w:val="null3"/>
        <w:ind w:firstLine="420"/>
        <w:jc w:val="left"/>
      </w:pPr>
      <w:r>
        <w:rPr>
          <w:sz w:val="21"/>
        </w:rPr>
        <w:t>（一）保洁质量要求</w:t>
      </w:r>
    </w:p>
    <w:p>
      <w:pPr>
        <w:pStyle w:val="null3"/>
        <w:ind w:firstLine="420"/>
        <w:jc w:val="left"/>
      </w:pPr>
      <w:r>
        <w:rPr>
          <w:sz w:val="21"/>
        </w:rPr>
        <w:t>1、水域漂浮垃圾应达到以下控制指标：</w:t>
      </w:r>
    </w:p>
    <w:p>
      <w:pPr>
        <w:pStyle w:val="null3"/>
        <w:ind w:firstLine="420"/>
        <w:jc w:val="left"/>
      </w:pPr>
      <w:r>
        <w:rPr>
          <w:sz w:val="21"/>
        </w:rPr>
        <w:t>（</w:t>
      </w:r>
      <w:r>
        <w:rPr>
          <w:sz w:val="21"/>
        </w:rPr>
        <w:t>1）通常情况下：无大于等于 0.5 ㎡的漂浮垃圾；</w:t>
      </w:r>
    </w:p>
    <w:p>
      <w:pPr>
        <w:pStyle w:val="null3"/>
        <w:ind w:firstLine="420"/>
        <w:jc w:val="left"/>
      </w:pPr>
      <w:r>
        <w:rPr>
          <w:sz w:val="21"/>
        </w:rPr>
        <w:t>（</w:t>
      </w:r>
      <w:r>
        <w:rPr>
          <w:sz w:val="21"/>
        </w:rPr>
        <w:t>2）小于 0.5 平方米的零星漂浮垃圾之间的距离应大于 20 米；</w:t>
      </w:r>
    </w:p>
    <w:p>
      <w:pPr>
        <w:pStyle w:val="null3"/>
        <w:ind w:firstLine="420"/>
        <w:jc w:val="left"/>
      </w:pPr>
      <w:r>
        <w:rPr>
          <w:sz w:val="21"/>
        </w:rPr>
        <w:t>（</w:t>
      </w:r>
      <w:r>
        <w:rPr>
          <w:sz w:val="21"/>
        </w:rPr>
        <w:t>3）河涌沿线滩涂每 10 米范围内零散垃圾应少于 3 件；</w:t>
      </w:r>
    </w:p>
    <w:p>
      <w:pPr>
        <w:pStyle w:val="null3"/>
        <w:ind w:firstLine="420"/>
        <w:jc w:val="left"/>
      </w:pPr>
      <w:r>
        <w:rPr>
          <w:sz w:val="21"/>
        </w:rPr>
        <w:t>（</w:t>
      </w:r>
      <w:r>
        <w:rPr>
          <w:sz w:val="21"/>
        </w:rPr>
        <w:t>4）两岸堤壁无悬挂物。</w:t>
      </w:r>
    </w:p>
    <w:p>
      <w:pPr>
        <w:pStyle w:val="null3"/>
        <w:ind w:firstLine="420"/>
        <w:jc w:val="left"/>
      </w:pPr>
      <w:r>
        <w:rPr>
          <w:sz w:val="21"/>
        </w:rPr>
        <w:t>2、及时拦截清捞河面垃圾，不得流入主河道。河涌漂浮垃圾拦截设施内聚集的废弃物和水生植物应及时清捞。</w:t>
      </w:r>
    </w:p>
    <w:p>
      <w:pPr>
        <w:pStyle w:val="null3"/>
        <w:ind w:firstLine="420"/>
        <w:jc w:val="left"/>
      </w:pPr>
      <w:r>
        <w:rPr>
          <w:sz w:val="21"/>
        </w:rPr>
        <w:t>3、出现大片垃圾来袭，应立即上报</w:t>
      </w:r>
      <w:r>
        <w:rPr>
          <w:sz w:val="21"/>
        </w:rPr>
        <w:t>甲方</w:t>
      </w:r>
      <w:r>
        <w:rPr>
          <w:sz w:val="21"/>
        </w:rPr>
        <w:t>，并组织保洁人员在规定时间内完成清捞任务。</w:t>
      </w:r>
    </w:p>
    <w:p>
      <w:pPr>
        <w:pStyle w:val="null3"/>
        <w:ind w:firstLine="420"/>
        <w:jc w:val="left"/>
      </w:pPr>
      <w:r>
        <w:rPr>
          <w:sz w:val="21"/>
        </w:rPr>
        <w:t>4、遇到大风、暴雨天气过后或遭人为破坏等不可抗情况时，应立即上报</w:t>
      </w:r>
      <w:r>
        <w:rPr>
          <w:sz w:val="21"/>
        </w:rPr>
        <w:t>甲方</w:t>
      </w:r>
      <w:r>
        <w:rPr>
          <w:sz w:val="21"/>
        </w:rPr>
        <w:t>并组织保洁人员在最短时间内完成清捞，避免造成不良影响。</w:t>
      </w:r>
    </w:p>
    <w:p>
      <w:pPr>
        <w:pStyle w:val="null3"/>
        <w:ind w:firstLine="420"/>
        <w:jc w:val="left"/>
      </w:pPr>
      <w:r>
        <w:rPr>
          <w:sz w:val="21"/>
        </w:rPr>
        <w:t>（二）保洁时间要求</w:t>
      </w:r>
    </w:p>
    <w:p>
      <w:pPr>
        <w:pStyle w:val="null3"/>
        <w:ind w:firstLine="420"/>
        <w:jc w:val="left"/>
      </w:pPr>
      <w:r>
        <w:rPr>
          <w:sz w:val="21"/>
        </w:rPr>
        <w:t>每天</w:t>
      </w:r>
      <w:r>
        <w:rPr>
          <w:sz w:val="21"/>
        </w:rPr>
        <w:t>8</w:t>
      </w:r>
      <w:r>
        <w:rPr>
          <w:sz w:val="21"/>
        </w:rPr>
        <w:t>小时巡回保洁，保洁时间为上午</w:t>
      </w:r>
      <w:r>
        <w:rPr>
          <w:sz w:val="21"/>
        </w:rPr>
        <w:t>7:00-12:00；下午 14:00-18:00，首次打捞应在 8:30 前完成，中午巡回保洁。</w:t>
      </w:r>
    </w:p>
    <w:p>
      <w:pPr>
        <w:pStyle w:val="null3"/>
        <w:ind w:firstLine="420"/>
        <w:jc w:val="left"/>
      </w:pPr>
      <w:r>
        <w:rPr>
          <w:sz w:val="21"/>
        </w:rPr>
        <w:t>说明：如遇黄色台风警告、橙色暴雨警告、红色高温警告、红色大雾警告和黄色雷雨大风警告时应停止作业，以确保人员船只安全。</w:t>
      </w:r>
    </w:p>
    <w:p>
      <w:pPr>
        <w:pStyle w:val="null3"/>
        <w:ind w:firstLine="420"/>
        <w:jc w:val="left"/>
      </w:pPr>
      <w:r>
        <w:rPr>
          <w:sz w:val="21"/>
        </w:rPr>
        <w:t>（三）保洁作业要求</w:t>
      </w:r>
    </w:p>
    <w:p>
      <w:pPr>
        <w:pStyle w:val="null3"/>
        <w:ind w:firstLine="420"/>
        <w:jc w:val="left"/>
      </w:pPr>
      <w:r>
        <w:rPr>
          <w:sz w:val="21"/>
        </w:rPr>
        <w:t>1、作业流程要求</w:t>
      </w:r>
    </w:p>
    <w:p>
      <w:pPr>
        <w:pStyle w:val="null3"/>
        <w:ind w:firstLine="480"/>
        <w:jc w:val="both"/>
      </w:pPr>
      <w:r>
        <w:rPr>
          <w:sz w:val="21"/>
        </w:rPr>
        <w:t>乙方</w:t>
      </w:r>
      <w:r>
        <w:rPr>
          <w:sz w:val="21"/>
        </w:rPr>
        <w:t>应按照以下作业流程图的要求开展作业，</w:t>
      </w:r>
      <w:r>
        <w:rPr>
          <w:sz w:val="21"/>
        </w:rPr>
        <w:t>并制定详细的符合本项目需求的作业规范及准则。制定的作业规范及准则应报</w:t>
      </w:r>
      <w:r>
        <w:rPr>
          <w:sz w:val="21"/>
        </w:rPr>
        <w:t>甲方</w:t>
      </w:r>
      <w:r>
        <w:rPr>
          <w:sz w:val="21"/>
        </w:rPr>
        <w:t>备案以便于监督和检查，如</w:t>
      </w:r>
      <w:r>
        <w:rPr>
          <w:sz w:val="21"/>
        </w:rPr>
        <w:t>甲方</w:t>
      </w:r>
      <w:r>
        <w:rPr>
          <w:sz w:val="21"/>
        </w:rPr>
        <w:t>因实际情况需要对相关规范及准则作出修改的，</w:t>
      </w:r>
      <w:r>
        <w:rPr>
          <w:sz w:val="21"/>
        </w:rPr>
        <w:t>乙方</w:t>
      </w:r>
      <w:r>
        <w:rPr>
          <w:sz w:val="21"/>
        </w:rPr>
        <w:t>应无条件配合。</w:t>
      </w:r>
    </w:p>
    <w:p>
      <w:pPr>
        <w:pStyle w:val="null3"/>
        <w:ind w:firstLine="220"/>
        <w:jc w:val="both"/>
      </w:pPr>
      <w:r>
        <w:drawing>
          <wp:inline distT="0" distR="0" distB="0" distL="0">
            <wp:extent cx="5274310" cy="3541594"/>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8"/>
                    <a:stretch>
                      <a:fillRect/>
                    </a:stretch>
                  </pic:blipFill>
                  <pic:spPr>
                    <a:xfrm>
                      <a:off x="0" y="0"/>
                      <a:ext cx="5274310" cy="3541594"/>
                    </a:xfrm>
                    <a:prstGeom prst="rect">
                      <a:avLst/>
                    </a:prstGeom>
                  </pic:spPr>
                </pic:pic>
              </a:graphicData>
            </a:graphic>
          </wp:inline>
        </w:drawing>
      </w:r>
    </w:p>
    <w:p>
      <w:pPr>
        <w:pStyle w:val="null3"/>
        <w:ind w:firstLine="220"/>
        <w:jc w:val="both"/>
      </w:pPr>
      <w:r>
        <w:rPr>
          <w:sz w:val="21"/>
        </w:rPr>
        <w:t xml:space="preserve">                                      河涌保洁作业流程图</w:t>
      </w:r>
    </w:p>
    <w:p>
      <w:pPr>
        <w:pStyle w:val="null3"/>
        <w:ind w:firstLine="420"/>
        <w:jc w:val="left"/>
      </w:pPr>
      <w:r>
        <w:rPr>
          <w:sz w:val="21"/>
        </w:rPr>
        <w:t>2、日常作业要求</w:t>
      </w:r>
    </w:p>
    <w:p>
      <w:pPr>
        <w:pStyle w:val="null3"/>
        <w:ind w:firstLine="420"/>
        <w:jc w:val="left"/>
      </w:pPr>
      <w:r>
        <w:rPr>
          <w:sz w:val="21"/>
        </w:rPr>
        <w:t>（</w:t>
      </w:r>
      <w:r>
        <w:rPr>
          <w:sz w:val="21"/>
        </w:rPr>
        <w:t xml:space="preserve">1）每天保洁作业 </w:t>
      </w:r>
      <w:r>
        <w:rPr>
          <w:sz w:val="21"/>
        </w:rPr>
        <w:t>8</w:t>
      </w:r>
      <w:r>
        <w:rPr>
          <w:sz w:val="21"/>
        </w:rPr>
        <w:t xml:space="preserve"> </w:t>
      </w:r>
      <w:r>
        <w:rPr>
          <w:sz w:val="21"/>
        </w:rPr>
        <w:t>小时，中午时段安排作业船只人员轮班巡回保洁；</w:t>
      </w:r>
    </w:p>
    <w:p>
      <w:pPr>
        <w:pStyle w:val="null3"/>
        <w:ind w:firstLine="420"/>
        <w:jc w:val="left"/>
      </w:pPr>
      <w:r>
        <w:rPr>
          <w:sz w:val="21"/>
        </w:rPr>
        <w:t>（</w:t>
      </w:r>
      <w:r>
        <w:rPr>
          <w:sz w:val="21"/>
        </w:rPr>
        <w:t>2）每天登记员工出勤情况，检查员工的仪容仪表、船貌及员工穿着救生衣是否符合规定，并向员工布置当天工作及明确注意事项；</w:t>
      </w:r>
    </w:p>
    <w:p>
      <w:pPr>
        <w:pStyle w:val="null3"/>
        <w:ind w:firstLine="420"/>
        <w:jc w:val="left"/>
      </w:pPr>
      <w:r>
        <w:rPr>
          <w:sz w:val="21"/>
        </w:rPr>
        <w:t>（</w:t>
      </w:r>
      <w:r>
        <w:rPr>
          <w:sz w:val="21"/>
        </w:rPr>
        <w:t>3）根据当天作业需要，合理安排作业船只；</w:t>
      </w:r>
    </w:p>
    <w:p>
      <w:pPr>
        <w:pStyle w:val="null3"/>
        <w:ind w:firstLine="420"/>
        <w:jc w:val="left"/>
      </w:pPr>
      <w:r>
        <w:rPr>
          <w:sz w:val="21"/>
        </w:rPr>
        <w:t>（</w:t>
      </w:r>
      <w:r>
        <w:rPr>
          <w:sz w:val="21"/>
        </w:rPr>
        <w:t>4）船只出发前检查机械设备；</w:t>
      </w:r>
    </w:p>
    <w:p>
      <w:pPr>
        <w:pStyle w:val="null3"/>
        <w:ind w:firstLine="420"/>
        <w:jc w:val="left"/>
      </w:pPr>
      <w:r>
        <w:rPr>
          <w:sz w:val="21"/>
        </w:rPr>
        <w:t>（</w:t>
      </w:r>
      <w:r>
        <w:rPr>
          <w:sz w:val="21"/>
        </w:rPr>
        <w:t>5）采取机械清捞和人工清捞相结合、定点打捞与巡回打捞相结合的颁发进行河面保洁工作，配备打捞船定人、定点、定时守候打捞保洁；</w:t>
      </w:r>
    </w:p>
    <w:p>
      <w:pPr>
        <w:pStyle w:val="null3"/>
        <w:ind w:firstLine="420"/>
        <w:jc w:val="left"/>
      </w:pPr>
      <w:r>
        <w:rPr>
          <w:sz w:val="21"/>
        </w:rPr>
        <w:t>（</w:t>
      </w:r>
      <w:r>
        <w:rPr>
          <w:sz w:val="21"/>
        </w:rPr>
        <w:t>6）出船前在船底挂好垃圾收集网，保证垃圾吊卸码头时不泄露。作业船只出发后按照相关的工作安排到达指定水域作业。打捞时先打捞聚集在一起的大片垃圾，再清捞河面的零散垃圾，发现卫生死角立即清理（涨潮时主要打捞水面垃圾，退潮时尽快处理卫生死角） ，垃圾装满后，卸到指定地点安放。</w:t>
      </w:r>
    </w:p>
    <w:p>
      <w:pPr>
        <w:pStyle w:val="null3"/>
        <w:ind w:firstLine="420"/>
        <w:jc w:val="left"/>
      </w:pPr>
      <w:r>
        <w:rPr>
          <w:sz w:val="21"/>
        </w:rPr>
        <w:t>（</w:t>
      </w:r>
      <w:r>
        <w:rPr>
          <w:sz w:val="21"/>
        </w:rPr>
        <w:t>7）作业时按工作要求对清捞的垃圾进行分类，塑料瓶、泡沫塑料等用环保塑料垃圾桶装载，动物尸体按照相关的处理方法处理，防止病菌感染（河面动物尸体处理规程：发现死畜后，作业人员须戴好口罩、手套，小心将死畜放入动物尸体收集箱并喷洒消毒水，运输到指定的地点进行处理，相关船只及人员须做好消毒处理，以防止病原传播） ；</w:t>
      </w:r>
    </w:p>
    <w:p>
      <w:pPr>
        <w:pStyle w:val="null3"/>
        <w:ind w:firstLine="420"/>
        <w:jc w:val="left"/>
      </w:pPr>
      <w:r>
        <w:rPr>
          <w:sz w:val="21"/>
        </w:rPr>
        <w:t>（</w:t>
      </w:r>
      <w:r>
        <w:rPr>
          <w:sz w:val="21"/>
        </w:rPr>
        <w:t>8）作业完毕后将船只清洗干净，各种物品设备、设施须摆放整齐，每周进行卫生大扫除，每月进行卫生大检查；</w:t>
      </w:r>
    </w:p>
    <w:p>
      <w:pPr>
        <w:pStyle w:val="null3"/>
        <w:ind w:firstLine="420"/>
        <w:jc w:val="left"/>
      </w:pPr>
      <w:r>
        <w:rPr>
          <w:sz w:val="21"/>
        </w:rPr>
        <w:t>（四）特殊天气保洁作业要求</w:t>
      </w:r>
    </w:p>
    <w:p>
      <w:pPr>
        <w:pStyle w:val="null3"/>
        <w:ind w:firstLine="420"/>
        <w:jc w:val="left"/>
      </w:pPr>
      <w:r>
        <w:rPr>
          <w:sz w:val="21"/>
        </w:rPr>
        <w:t>乙方</w:t>
      </w:r>
      <w:r>
        <w:rPr>
          <w:sz w:val="21"/>
        </w:rPr>
        <w:t>应根据本项目需求制定雨天、台风天等特殊天气的保洁作业方案。制定的方案应报</w:t>
      </w:r>
      <w:r>
        <w:rPr>
          <w:sz w:val="21"/>
        </w:rPr>
        <w:t>甲方</w:t>
      </w:r>
      <w:r>
        <w:rPr>
          <w:sz w:val="21"/>
        </w:rPr>
        <w:t>备案以便于监督和检查，如</w:t>
      </w:r>
      <w:r>
        <w:rPr>
          <w:sz w:val="21"/>
        </w:rPr>
        <w:t>甲方</w:t>
      </w:r>
      <w:r>
        <w:rPr>
          <w:sz w:val="21"/>
        </w:rPr>
        <w:t>因实际情况需要对相关规范及准则作出修改的，</w:t>
      </w:r>
      <w:r>
        <w:rPr>
          <w:sz w:val="21"/>
        </w:rPr>
        <w:t>乙方</w:t>
      </w:r>
      <w:r>
        <w:rPr>
          <w:sz w:val="21"/>
        </w:rPr>
        <w:t>应无条件配合。</w:t>
      </w:r>
    </w:p>
    <w:p>
      <w:pPr>
        <w:pStyle w:val="null3"/>
        <w:ind w:firstLine="422"/>
        <w:jc w:val="left"/>
      </w:pPr>
      <w:r>
        <w:rPr>
          <w:sz w:val="21"/>
          <w:b/>
        </w:rPr>
        <w:t>四、</w:t>
      </w:r>
      <w:r>
        <w:rPr>
          <w:sz w:val="21"/>
          <w:b/>
        </w:rPr>
        <w:t>人员及</w:t>
      </w:r>
      <w:r>
        <w:rPr>
          <w:sz w:val="21"/>
          <w:b/>
        </w:rPr>
        <w:t>设备要求</w:t>
      </w:r>
    </w:p>
    <w:p>
      <w:pPr>
        <w:pStyle w:val="null3"/>
        <w:ind w:firstLine="420"/>
        <w:jc w:val="left"/>
      </w:pPr>
      <w:r>
        <w:rPr>
          <w:sz w:val="21"/>
        </w:rPr>
        <w:t>1、人员配置要求</w:t>
      </w:r>
    </w:p>
    <w:p>
      <w:pPr>
        <w:pStyle w:val="null3"/>
        <w:ind w:firstLine="420"/>
        <w:jc w:val="left"/>
      </w:pPr>
      <w:r>
        <w:rPr>
          <w:sz w:val="21"/>
        </w:rPr>
        <w:t>乙方</w:t>
      </w:r>
      <w:r>
        <w:rPr>
          <w:sz w:val="21"/>
        </w:rPr>
        <w:t>应为本项目配置一个不少于</w:t>
      </w:r>
      <w:r>
        <w:rPr>
          <w:sz w:val="21"/>
        </w:rPr>
        <w:t>12</w:t>
      </w:r>
      <w:r>
        <w:rPr>
          <w:sz w:val="21"/>
        </w:rPr>
        <w:t>个岗位不少于</w:t>
      </w:r>
      <w:r>
        <w:rPr>
          <w:sz w:val="21"/>
        </w:rPr>
        <w:t>8</w:t>
      </w:r>
      <w:r>
        <w:rPr>
          <w:sz w:val="21"/>
        </w:rPr>
        <w:t xml:space="preserve"> </w:t>
      </w:r>
      <w:r>
        <w:rPr>
          <w:sz w:val="21"/>
        </w:rPr>
        <w:t>人</w:t>
      </w:r>
      <w:r>
        <w:rPr>
          <w:sz w:val="21"/>
        </w:rPr>
        <w:t>（部分岗位人员可兼职）</w:t>
      </w:r>
      <w:r>
        <w:rPr>
          <w:sz w:val="21"/>
        </w:rPr>
        <w:t>组成的专职工作组，其中设：</w:t>
      </w:r>
    </w:p>
    <w:p>
      <w:pPr>
        <w:pStyle w:val="null3"/>
        <w:ind w:firstLine="420"/>
        <w:jc w:val="left"/>
      </w:pPr>
      <w:r>
        <w:rPr>
          <w:sz w:val="21"/>
        </w:rPr>
        <w:t>（</w:t>
      </w:r>
      <w:r>
        <w:rPr>
          <w:sz w:val="21"/>
        </w:rPr>
        <w:t>1）项目管理人 1 人；</w:t>
      </w:r>
    </w:p>
    <w:p>
      <w:pPr>
        <w:pStyle w:val="null3"/>
        <w:ind w:firstLine="420"/>
        <w:jc w:val="left"/>
      </w:pPr>
      <w:r>
        <w:rPr>
          <w:sz w:val="21"/>
        </w:rPr>
        <w:t>（</w:t>
      </w:r>
      <w:r>
        <w:rPr>
          <w:sz w:val="21"/>
        </w:rPr>
        <w:t>2）安全员 1 人；</w:t>
      </w:r>
    </w:p>
    <w:p>
      <w:pPr>
        <w:pStyle w:val="null3"/>
        <w:ind w:firstLine="420"/>
        <w:jc w:val="left"/>
      </w:pPr>
      <w:r>
        <w:rPr>
          <w:sz w:val="21"/>
        </w:rPr>
        <w:t>（</w:t>
      </w:r>
      <w:r>
        <w:rPr>
          <w:sz w:val="21"/>
        </w:rPr>
        <w:t>2）驾驶员（包含机动船及垃圾转运车）3 人；</w:t>
      </w:r>
    </w:p>
    <w:p>
      <w:pPr>
        <w:pStyle w:val="null3"/>
        <w:ind w:firstLine="420"/>
        <w:jc w:val="left"/>
      </w:pPr>
      <w:r>
        <w:rPr>
          <w:sz w:val="21"/>
        </w:rPr>
        <w:t>（</w:t>
      </w:r>
      <w:r>
        <w:rPr>
          <w:sz w:val="21"/>
        </w:rPr>
        <w:t>3）装车人员 1 人；</w:t>
      </w:r>
    </w:p>
    <w:p>
      <w:pPr>
        <w:pStyle w:val="null3"/>
        <w:ind w:firstLine="420"/>
        <w:jc w:val="left"/>
      </w:pPr>
      <w:r>
        <w:rPr>
          <w:sz w:val="21"/>
        </w:rPr>
        <w:t>（</w:t>
      </w:r>
      <w:r>
        <w:rPr>
          <w:sz w:val="21"/>
        </w:rPr>
        <w:t>4）打捞人员 6 人。</w:t>
      </w:r>
    </w:p>
    <w:p>
      <w:pPr>
        <w:pStyle w:val="null3"/>
        <w:ind w:firstLine="420"/>
        <w:jc w:val="left"/>
      </w:pPr>
      <w:r>
        <w:rPr>
          <w:sz w:val="21"/>
        </w:rPr>
        <w:t>说明：</w:t>
      </w:r>
    </w:p>
    <w:p>
      <w:pPr>
        <w:pStyle w:val="null3"/>
        <w:ind w:firstLine="420"/>
        <w:jc w:val="left"/>
      </w:pPr>
      <w:r>
        <w:rPr>
          <w:sz w:val="21"/>
        </w:rPr>
        <w:t>（</w:t>
      </w:r>
      <w:r>
        <w:rPr>
          <w:sz w:val="21"/>
        </w:rPr>
        <w:t>1）</w:t>
      </w:r>
      <w:r>
        <w:rPr>
          <w:sz w:val="21"/>
        </w:rPr>
        <w:t>乙方</w:t>
      </w:r>
      <w:r>
        <w:rPr>
          <w:sz w:val="21"/>
        </w:rPr>
        <w:t>须根据本项要求在响应文件中作出具体承诺，否则将会影响评审得分，同时，在本项目实施时，投入项目服务的人员须与承诺一致，且相关工作组人员的身份证明、在</w:t>
      </w:r>
      <w:r>
        <w:rPr>
          <w:sz w:val="21"/>
        </w:rPr>
        <w:t>成交</w:t>
      </w:r>
      <w:r>
        <w:rPr>
          <w:sz w:val="21"/>
        </w:rPr>
        <w:t>单位缴交社保的证明、联系方式等须报</w:t>
      </w:r>
      <w:r>
        <w:rPr>
          <w:sz w:val="21"/>
        </w:rPr>
        <w:t>甲方</w:t>
      </w:r>
      <w:r>
        <w:rPr>
          <w:sz w:val="21"/>
        </w:rPr>
        <w:t>备案。如确因实际情况需要更换人员的，在事前应征得</w:t>
      </w:r>
      <w:r>
        <w:rPr>
          <w:sz w:val="21"/>
        </w:rPr>
        <w:t>甲方</w:t>
      </w:r>
      <w:r>
        <w:rPr>
          <w:sz w:val="21"/>
        </w:rPr>
        <w:t>书面同意。</w:t>
      </w:r>
    </w:p>
    <w:p>
      <w:pPr>
        <w:pStyle w:val="null3"/>
        <w:ind w:firstLine="420"/>
        <w:jc w:val="left"/>
      </w:pPr>
      <w:r>
        <w:rPr>
          <w:sz w:val="21"/>
        </w:rPr>
        <w:t>（</w:t>
      </w:r>
      <w:r>
        <w:rPr>
          <w:sz w:val="21"/>
        </w:rPr>
        <w:t>2）在本项目执行期内，</w:t>
      </w:r>
      <w:r>
        <w:rPr>
          <w:sz w:val="21"/>
        </w:rPr>
        <w:t>甲方</w:t>
      </w:r>
      <w:r>
        <w:rPr>
          <w:sz w:val="21"/>
        </w:rPr>
        <w:t>有权根据</w:t>
      </w:r>
      <w:r>
        <w:rPr>
          <w:sz w:val="21"/>
        </w:rPr>
        <w:t>乙方</w:t>
      </w:r>
      <w:r>
        <w:rPr>
          <w:sz w:val="21"/>
        </w:rPr>
        <w:t>的承诺，对相关人员的身份进行核实，如发现有相关人员的身份与承诺不相符的，</w:t>
      </w:r>
      <w:r>
        <w:rPr>
          <w:sz w:val="21"/>
        </w:rPr>
        <w:t>甲方</w:t>
      </w:r>
      <w:r>
        <w:rPr>
          <w:sz w:val="21"/>
        </w:rPr>
        <w:t>有权拒绝接受</w:t>
      </w:r>
      <w:r>
        <w:rPr>
          <w:sz w:val="21"/>
        </w:rPr>
        <w:t>乙方</w:t>
      </w:r>
      <w:r>
        <w:rPr>
          <w:sz w:val="21"/>
        </w:rPr>
        <w:t>提供的服务并有权按每发现一次罚款人民币</w:t>
      </w:r>
      <w:r>
        <w:rPr>
          <w:sz w:val="21"/>
        </w:rPr>
        <w:t>1000元的方式对</w:t>
      </w:r>
      <w:r>
        <w:rPr>
          <w:sz w:val="21"/>
        </w:rPr>
        <w:t>乙方</w:t>
      </w:r>
      <w:r>
        <w:rPr>
          <w:sz w:val="21"/>
        </w:rPr>
        <w:t>进行处罚，所有罚款由</w:t>
      </w:r>
      <w:r>
        <w:rPr>
          <w:sz w:val="21"/>
        </w:rPr>
        <w:t>甲方</w:t>
      </w:r>
      <w:r>
        <w:rPr>
          <w:sz w:val="21"/>
        </w:rPr>
        <w:t>在应支付给</w:t>
      </w:r>
      <w:r>
        <w:rPr>
          <w:sz w:val="21"/>
        </w:rPr>
        <w:t>乙方</w:t>
      </w:r>
      <w:r>
        <w:rPr>
          <w:sz w:val="21"/>
        </w:rPr>
        <w:t>的服务费中直接扣减。</w:t>
      </w:r>
    </w:p>
    <w:p>
      <w:pPr>
        <w:pStyle w:val="null3"/>
        <w:ind w:firstLine="420"/>
        <w:jc w:val="left"/>
      </w:pPr>
      <w:r>
        <w:rPr>
          <w:sz w:val="21"/>
        </w:rPr>
        <w:t>（</w:t>
      </w:r>
      <w:r>
        <w:rPr>
          <w:sz w:val="21"/>
        </w:rPr>
        <w:t>3）作业人员按实际要求应在</w:t>
      </w:r>
      <w:r>
        <w:rPr>
          <w:sz w:val="21"/>
        </w:rPr>
        <w:t>成交单位</w:t>
      </w:r>
      <w:r>
        <w:rPr>
          <w:sz w:val="21"/>
        </w:rPr>
        <w:t>地</w:t>
      </w:r>
      <w:r>
        <w:rPr>
          <w:sz w:val="21"/>
        </w:rPr>
        <w:t xml:space="preserve"> </w:t>
      </w:r>
      <w:r>
        <w:rPr>
          <w:sz w:val="21"/>
        </w:rPr>
        <w:t>海事局备案的，需在备案后才能投入本项目服务，船只驾驶员需具有有效的《机动船舶驾驶证》，垃圾车转运驾驶员需具有有效的《机动车驾驶证》</w:t>
      </w:r>
      <w:r>
        <w:rPr>
          <w:sz w:val="21"/>
        </w:rPr>
        <w:t>。</w:t>
      </w:r>
    </w:p>
    <w:p>
      <w:pPr>
        <w:pStyle w:val="null3"/>
        <w:ind w:firstLine="420"/>
        <w:jc w:val="left"/>
      </w:pPr>
      <w:r>
        <w:rPr>
          <w:sz w:val="21"/>
        </w:rPr>
        <w:t>2、设备配置要求</w:t>
      </w:r>
    </w:p>
    <w:p>
      <w:pPr>
        <w:pStyle w:val="null3"/>
        <w:ind w:firstLine="420"/>
        <w:jc w:val="left"/>
      </w:pPr>
      <w:r>
        <w:rPr>
          <w:sz w:val="21"/>
        </w:rPr>
        <w:t>乙方</w:t>
      </w:r>
      <w:r>
        <w:rPr>
          <w:sz w:val="21"/>
        </w:rPr>
        <w:t>应为本项目配置以下设备：</w:t>
      </w:r>
    </w:p>
    <w:p>
      <w:pPr>
        <w:pStyle w:val="null3"/>
        <w:ind w:firstLine="420"/>
        <w:jc w:val="left"/>
      </w:pPr>
      <w:r>
        <w:rPr>
          <w:sz w:val="21"/>
        </w:rPr>
        <w:t>（</w:t>
      </w:r>
      <w:r>
        <w:rPr>
          <w:sz w:val="21"/>
        </w:rPr>
        <w:t>1）垃圾转运车 1 辆；</w:t>
      </w:r>
    </w:p>
    <w:p>
      <w:pPr>
        <w:pStyle w:val="null3"/>
        <w:ind w:firstLine="420"/>
        <w:jc w:val="left"/>
      </w:pPr>
      <w:r>
        <w:rPr>
          <w:sz w:val="21"/>
        </w:rPr>
        <w:t>（</w:t>
      </w:r>
      <w:r>
        <w:rPr>
          <w:sz w:val="21"/>
        </w:rPr>
        <w:t>2）机动船 1 艘；</w:t>
      </w:r>
    </w:p>
    <w:p>
      <w:pPr>
        <w:pStyle w:val="null3"/>
        <w:ind w:firstLine="420"/>
        <w:jc w:val="left"/>
      </w:pPr>
      <w:r>
        <w:rPr>
          <w:sz w:val="21"/>
        </w:rPr>
        <w:t>（</w:t>
      </w:r>
      <w:r>
        <w:rPr>
          <w:sz w:val="21"/>
        </w:rPr>
        <w:t>3）非机动船不少于 1 艘。</w:t>
      </w:r>
    </w:p>
    <w:p>
      <w:pPr>
        <w:pStyle w:val="null3"/>
        <w:ind w:firstLine="420"/>
        <w:jc w:val="left"/>
      </w:pPr>
      <w:r>
        <w:rPr>
          <w:sz w:val="21"/>
        </w:rPr>
        <w:t>说明：投入本项目服务的船只需在</w:t>
      </w:r>
      <w:r>
        <w:rPr>
          <w:sz w:val="21"/>
        </w:rPr>
        <w:t>成交单位</w:t>
      </w:r>
      <w:r>
        <w:rPr>
          <w:sz w:val="21"/>
        </w:rPr>
        <w:t>地</w:t>
      </w:r>
      <w:r>
        <w:rPr/>
        <w:t xml:space="preserve"> </w:t>
      </w:r>
      <w:r>
        <w:rPr>
          <w:sz w:val="21"/>
        </w:rPr>
        <w:t>海事局备案。在项目执行前，相关备案资料及驾驶证等需报</w:t>
      </w:r>
      <w:r>
        <w:rPr>
          <w:sz w:val="21"/>
        </w:rPr>
        <w:t>甲方</w:t>
      </w:r>
      <w:r>
        <w:rPr>
          <w:sz w:val="21"/>
        </w:rPr>
        <w:t>备案。</w:t>
      </w:r>
    </w:p>
    <w:p>
      <w:pPr>
        <w:pStyle w:val="null3"/>
        <w:ind w:firstLine="422"/>
        <w:jc w:val="left"/>
      </w:pPr>
      <w:r>
        <w:rPr>
          <w:sz w:val="21"/>
          <w:b/>
        </w:rPr>
        <w:t>五、项目管理要求</w:t>
      </w:r>
    </w:p>
    <w:p>
      <w:pPr>
        <w:pStyle w:val="null3"/>
        <w:ind w:firstLine="420"/>
        <w:jc w:val="left"/>
      </w:pPr>
      <w:r>
        <w:rPr>
          <w:sz w:val="21"/>
        </w:rPr>
        <w:t>1、</w:t>
      </w:r>
      <w:r>
        <w:rPr>
          <w:sz w:val="21"/>
        </w:rPr>
        <w:t>乙方</w:t>
      </w:r>
      <w:r>
        <w:rPr>
          <w:sz w:val="21"/>
        </w:rPr>
        <w:t>必须建立相应的管理架构，对于各岗位人员安排或变动情况应及时以书面形式上报</w:t>
      </w:r>
      <w:r>
        <w:rPr>
          <w:sz w:val="21"/>
        </w:rPr>
        <w:t>甲方</w:t>
      </w:r>
      <w:r>
        <w:rPr>
          <w:sz w:val="21"/>
        </w:rPr>
        <w:t>，以便于</w:t>
      </w:r>
      <w:r>
        <w:rPr>
          <w:sz w:val="21"/>
        </w:rPr>
        <w:t>甲方</w:t>
      </w:r>
      <w:r>
        <w:rPr>
          <w:sz w:val="21"/>
        </w:rPr>
        <w:t>对工作人员情况进行监督检查。</w:t>
      </w:r>
    </w:p>
    <w:p>
      <w:pPr>
        <w:pStyle w:val="null3"/>
        <w:ind w:firstLine="420"/>
        <w:jc w:val="left"/>
      </w:pPr>
      <w:r>
        <w:rPr>
          <w:sz w:val="21"/>
        </w:rPr>
        <w:t>2、项目管理人员的联系方式须上报</w:t>
      </w:r>
      <w:r>
        <w:rPr>
          <w:sz w:val="21"/>
        </w:rPr>
        <w:t>甲方</w:t>
      </w:r>
      <w:r>
        <w:rPr>
          <w:sz w:val="21"/>
        </w:rPr>
        <w:t>备案，如有更改须及时通知</w:t>
      </w:r>
      <w:r>
        <w:rPr>
          <w:sz w:val="21"/>
        </w:rPr>
        <w:t>甲方</w:t>
      </w:r>
      <w:r>
        <w:rPr>
          <w:sz w:val="21"/>
        </w:rPr>
        <w:t>，以便联系和沟通。</w:t>
      </w:r>
    </w:p>
    <w:p>
      <w:pPr>
        <w:pStyle w:val="null3"/>
        <w:ind w:firstLine="420"/>
        <w:jc w:val="left"/>
      </w:pPr>
      <w:r>
        <w:rPr>
          <w:sz w:val="21"/>
        </w:rPr>
        <w:t>3、</w:t>
      </w:r>
      <w:r>
        <w:rPr>
          <w:sz w:val="21"/>
        </w:rPr>
        <w:t>乙方</w:t>
      </w:r>
      <w:r>
        <w:rPr>
          <w:sz w:val="21"/>
        </w:rPr>
        <w:t>须加强对项目工作人员的教育和管理，保证属下工作人员遵纪守法，使用礼貌用语，文明服务，不参与黄赌毒活动，不做破坏社会治安和破坏环境卫生的事，并承担相关的管理责任。</w:t>
      </w:r>
    </w:p>
    <w:p>
      <w:pPr>
        <w:pStyle w:val="null3"/>
        <w:ind w:firstLine="420"/>
        <w:jc w:val="left"/>
      </w:pPr>
      <w:r>
        <w:rPr>
          <w:sz w:val="21"/>
        </w:rPr>
        <w:t>4、</w:t>
      </w:r>
      <w:r>
        <w:rPr>
          <w:sz w:val="21"/>
        </w:rPr>
        <w:t>乙方</w:t>
      </w:r>
      <w:r>
        <w:rPr>
          <w:sz w:val="21"/>
        </w:rPr>
        <w:t>应抓好安全工作，督促工作人员佩戴安全标志，做好安全措施并安全作业。如发生安全事故的，相关一切责任由</w:t>
      </w:r>
      <w:r>
        <w:rPr>
          <w:sz w:val="21"/>
        </w:rPr>
        <w:t>乙方</w:t>
      </w:r>
      <w:r>
        <w:rPr>
          <w:sz w:val="21"/>
        </w:rPr>
        <w:t>承担。</w:t>
      </w:r>
    </w:p>
    <w:p>
      <w:pPr>
        <w:pStyle w:val="null3"/>
        <w:ind w:firstLine="420"/>
        <w:jc w:val="left"/>
      </w:pPr>
      <w:r>
        <w:rPr>
          <w:sz w:val="21"/>
        </w:rPr>
        <w:t>5、</w:t>
      </w:r>
      <w:r>
        <w:rPr>
          <w:sz w:val="21"/>
        </w:rPr>
        <w:t>乙方</w:t>
      </w:r>
      <w:r>
        <w:rPr>
          <w:sz w:val="21"/>
        </w:rPr>
        <w:t>必须严格遵守劳动法规以及当地用工制度，做到依法用工。如在用工期间发生劳资纠纷或其他相关问题的，相关一切责任由</w:t>
      </w:r>
      <w:r>
        <w:rPr>
          <w:sz w:val="21"/>
        </w:rPr>
        <w:t>乙方</w:t>
      </w:r>
      <w:r>
        <w:rPr>
          <w:sz w:val="21"/>
        </w:rPr>
        <w:t>承担。</w:t>
      </w:r>
    </w:p>
    <w:p>
      <w:pPr>
        <w:pStyle w:val="null3"/>
        <w:ind w:firstLine="420"/>
        <w:jc w:val="left"/>
      </w:pPr>
      <w:r>
        <w:rPr>
          <w:sz w:val="21"/>
        </w:rPr>
        <w:t>6、</w:t>
      </w:r>
      <w:r>
        <w:rPr>
          <w:sz w:val="21"/>
        </w:rPr>
        <w:t>乙方</w:t>
      </w:r>
      <w:r>
        <w:rPr>
          <w:sz w:val="21"/>
        </w:rPr>
        <w:t>应针对本项目制定一个详细的人员工资、福利方案，并保证投入项目的人员每月实收工资不低于</w:t>
      </w:r>
      <w:r>
        <w:rPr>
          <w:sz w:val="21"/>
        </w:rPr>
        <w:t>2600 元。福利包括中秋节、春节慰问、员工生日慰问等。</w:t>
      </w:r>
    </w:p>
    <w:p>
      <w:pPr>
        <w:pStyle w:val="null3"/>
        <w:ind w:firstLine="420"/>
        <w:jc w:val="left"/>
      </w:pPr>
      <w:r>
        <w:rPr>
          <w:sz w:val="21"/>
        </w:rPr>
        <w:t>7、</w:t>
      </w:r>
      <w:r>
        <w:rPr>
          <w:sz w:val="21"/>
        </w:rPr>
        <w:t>乙方</w:t>
      </w:r>
      <w:r>
        <w:rPr>
          <w:sz w:val="21"/>
        </w:rPr>
        <w:t>应每月定期发放工资，不得拖欠，同时，须在每月的月末前，把工资的发放记录和购买社保的情况记录在案，并在每期服务费结算时以文本文件的形式提交</w:t>
      </w:r>
      <w:r>
        <w:rPr>
          <w:sz w:val="21"/>
        </w:rPr>
        <w:t>甲方</w:t>
      </w:r>
      <w:r>
        <w:rPr>
          <w:sz w:val="21"/>
        </w:rPr>
        <w:t>备案，否则，</w:t>
      </w:r>
      <w:r>
        <w:rPr>
          <w:sz w:val="21"/>
        </w:rPr>
        <w:t>甲方</w:t>
      </w:r>
      <w:r>
        <w:rPr>
          <w:sz w:val="21"/>
        </w:rPr>
        <w:t>有权暂停支付服务费直至</w:t>
      </w:r>
      <w:r>
        <w:rPr>
          <w:sz w:val="21"/>
        </w:rPr>
        <w:t>乙方</w:t>
      </w:r>
      <w:r>
        <w:rPr>
          <w:sz w:val="21"/>
        </w:rPr>
        <w:t>改正为止。</w:t>
      </w:r>
    </w:p>
    <w:p>
      <w:pPr>
        <w:pStyle w:val="null3"/>
        <w:ind w:firstLine="420"/>
        <w:jc w:val="left"/>
      </w:pPr>
      <w:r>
        <w:rPr>
          <w:sz w:val="21"/>
        </w:rPr>
        <w:t>8、</w:t>
      </w:r>
      <w:r>
        <w:rPr>
          <w:sz w:val="21"/>
        </w:rPr>
        <w:t>乙方</w:t>
      </w:r>
      <w:r>
        <w:rPr>
          <w:sz w:val="21"/>
        </w:rPr>
        <w:t>须无条件接受市民及</w:t>
      </w:r>
      <w:r>
        <w:rPr>
          <w:sz w:val="21"/>
        </w:rPr>
        <w:t>甲方</w:t>
      </w:r>
      <w:r>
        <w:rPr>
          <w:sz w:val="21"/>
        </w:rPr>
        <w:t>的各项监督和检查，对市民的投诉和</w:t>
      </w:r>
      <w:r>
        <w:rPr>
          <w:sz w:val="21"/>
        </w:rPr>
        <w:t>甲方</w:t>
      </w:r>
      <w:r>
        <w:rPr>
          <w:sz w:val="21"/>
        </w:rPr>
        <w:t>提出的合理意见或整改意见必须及时作出有效响应，如对相关的意见不予理会的，</w:t>
      </w:r>
      <w:r>
        <w:rPr>
          <w:sz w:val="21"/>
        </w:rPr>
        <w:t>甲方</w:t>
      </w:r>
      <w:r>
        <w:rPr>
          <w:sz w:val="21"/>
        </w:rPr>
        <w:t>有权停止支付服务费，直至</w:t>
      </w:r>
      <w:r>
        <w:rPr>
          <w:sz w:val="21"/>
        </w:rPr>
        <w:t>乙方</w:t>
      </w:r>
      <w:r>
        <w:rPr>
          <w:sz w:val="21"/>
        </w:rPr>
        <w:t>作出有效响应为止。</w:t>
      </w:r>
    </w:p>
    <w:p>
      <w:pPr>
        <w:pStyle w:val="null3"/>
        <w:ind w:firstLine="420"/>
        <w:jc w:val="left"/>
      </w:pPr>
      <w:r>
        <w:rPr>
          <w:sz w:val="21"/>
        </w:rPr>
        <w:t>9、按规定缴付各种税费。</w:t>
      </w:r>
    </w:p>
    <w:p>
      <w:pPr>
        <w:pStyle w:val="null3"/>
        <w:ind w:firstLine="420"/>
        <w:jc w:val="left"/>
      </w:pPr>
      <w:r>
        <w:rPr>
          <w:sz w:val="21"/>
        </w:rPr>
        <w:t>10、</w:t>
      </w:r>
      <w:r>
        <w:rPr>
          <w:sz w:val="21"/>
        </w:rPr>
        <w:t>乙方</w:t>
      </w:r>
      <w:r>
        <w:rPr>
          <w:sz w:val="21"/>
        </w:rPr>
        <w:t>必须无条件支持、配合</w:t>
      </w:r>
      <w:r>
        <w:rPr>
          <w:sz w:val="21"/>
        </w:rPr>
        <w:t>甲方</w:t>
      </w:r>
      <w:r>
        <w:rPr>
          <w:sz w:val="21"/>
        </w:rPr>
        <w:t>做好卫生检查、评比和创建国家卫生城市等有关环境卫生的工作。</w:t>
      </w:r>
    </w:p>
    <w:p>
      <w:pPr>
        <w:pStyle w:val="null3"/>
        <w:ind w:firstLine="420"/>
        <w:jc w:val="left"/>
      </w:pPr>
      <w:r>
        <w:rPr>
          <w:sz w:val="21"/>
        </w:rPr>
        <w:t>11、积极配合</w:t>
      </w:r>
      <w:r>
        <w:rPr>
          <w:sz w:val="21"/>
        </w:rPr>
        <w:t>甲方</w:t>
      </w:r>
      <w:r>
        <w:rPr>
          <w:sz w:val="21"/>
        </w:rPr>
        <w:t>迎接每一次卫生检查。</w:t>
      </w:r>
      <w:r>
        <w:rPr>
          <w:sz w:val="21"/>
        </w:rPr>
        <w:t>乙方</w:t>
      </w:r>
      <w:r>
        <w:rPr>
          <w:sz w:val="21"/>
        </w:rPr>
        <w:t>必须在每次卫生检查的</w:t>
      </w:r>
      <w:r>
        <w:rPr>
          <w:sz w:val="21"/>
        </w:rPr>
        <w:t>24 小时前完成安排的所有工作内容。否则，</w:t>
      </w:r>
      <w:r>
        <w:rPr>
          <w:sz w:val="21"/>
        </w:rPr>
        <w:t>甲方</w:t>
      </w:r>
      <w:r>
        <w:rPr>
          <w:sz w:val="21"/>
        </w:rPr>
        <w:t>将紧急雇请服务团队进行突击维护，费用由</w:t>
      </w:r>
      <w:r>
        <w:rPr>
          <w:sz w:val="21"/>
        </w:rPr>
        <w:t>乙方</w:t>
      </w:r>
      <w:r>
        <w:rPr>
          <w:sz w:val="21"/>
        </w:rPr>
        <w:t>负责支付。</w:t>
      </w:r>
    </w:p>
    <w:p>
      <w:pPr>
        <w:pStyle w:val="null3"/>
        <w:ind w:firstLine="420"/>
        <w:jc w:val="left"/>
      </w:pPr>
      <w:r>
        <w:rPr>
          <w:sz w:val="21"/>
        </w:rPr>
        <w:t>12、在发现有人向河涌倾倒垃圾或其他物品等违法行为时须及时制止，并向</w:t>
      </w:r>
      <w:r>
        <w:rPr>
          <w:sz w:val="21"/>
        </w:rPr>
        <w:t>甲方</w:t>
      </w:r>
      <w:r>
        <w:rPr>
          <w:sz w:val="21"/>
        </w:rPr>
        <w:t>报告。</w:t>
      </w:r>
    </w:p>
    <w:p>
      <w:pPr>
        <w:pStyle w:val="null3"/>
        <w:ind w:firstLine="422"/>
        <w:jc w:val="left"/>
      </w:pPr>
      <w:r>
        <w:rPr>
          <w:sz w:val="21"/>
          <w:b/>
        </w:rPr>
        <w:t>六、其他要求</w:t>
      </w:r>
    </w:p>
    <w:p>
      <w:pPr>
        <w:pStyle w:val="null3"/>
        <w:ind w:firstLine="420"/>
        <w:jc w:val="left"/>
      </w:pPr>
      <w:r>
        <w:rPr>
          <w:sz w:val="21"/>
        </w:rPr>
        <w:t>1、芦苞水闸关闭时应确保亲水平台上无淤泥、垃圾及杂草等；</w:t>
      </w:r>
    </w:p>
    <w:p>
      <w:pPr>
        <w:pStyle w:val="null3"/>
        <w:ind w:firstLine="420"/>
        <w:jc w:val="left"/>
      </w:pPr>
      <w:r>
        <w:rPr>
          <w:sz w:val="21"/>
        </w:rPr>
        <w:t>2、芦苞水闸开闸放水时，除对河段水面垃圾清理外，对于高水位未能及时清理的垃圾、水浮莲等，在水退后，由</w:t>
      </w:r>
      <w:r>
        <w:rPr>
          <w:sz w:val="21"/>
        </w:rPr>
        <w:t>乙方</w:t>
      </w:r>
      <w:r>
        <w:rPr>
          <w:sz w:val="21"/>
        </w:rPr>
        <w:t>继续清理，同时需清理干净亲水平台上的淤泥；</w:t>
      </w:r>
    </w:p>
    <w:p>
      <w:pPr>
        <w:pStyle w:val="null3"/>
        <w:ind w:firstLine="420"/>
        <w:jc w:val="left"/>
      </w:pPr>
      <w:r>
        <w:rPr>
          <w:sz w:val="21"/>
        </w:rPr>
        <w:t>3、在水浮莲等水生植物爆发季节，</w:t>
      </w:r>
      <w:r>
        <w:rPr>
          <w:sz w:val="21"/>
        </w:rPr>
        <w:t>乙方</w:t>
      </w:r>
      <w:r>
        <w:rPr>
          <w:sz w:val="21"/>
        </w:rPr>
        <w:t>应加大保洁力度，以保持河涌清洁。</w:t>
      </w:r>
    </w:p>
    <w:p>
      <w:pPr>
        <w:pStyle w:val="null3"/>
        <w:ind w:firstLine="420"/>
        <w:jc w:val="left"/>
      </w:pPr>
      <w:r>
        <w:rPr>
          <w:sz w:val="21"/>
        </w:rPr>
        <w:t>4、如本项目保洁服务期间遇上清淤时，清淤施工期间的保洁任务、所需的保洁费用及其他相关问题由施工单位负责，</w:t>
      </w:r>
      <w:r>
        <w:rPr>
          <w:sz w:val="21"/>
        </w:rPr>
        <w:t>乙方</w:t>
      </w:r>
      <w:r>
        <w:rPr>
          <w:sz w:val="21"/>
        </w:rPr>
        <w:t>暂停清淤期间的保洁责任，本项目的保洁服务期因服务暂停而需相应顺延。具体暂停服务时间以</w:t>
      </w:r>
      <w:r>
        <w:rPr>
          <w:sz w:val="21"/>
        </w:rPr>
        <w:t>甲方</w:t>
      </w:r>
      <w:r>
        <w:rPr>
          <w:sz w:val="21"/>
        </w:rPr>
        <w:t>书面通知为准。</w:t>
      </w:r>
    </w:p>
    <w:p>
      <w:pPr>
        <w:pStyle w:val="null3"/>
        <w:ind w:firstLine="420"/>
        <w:jc w:val="left"/>
      </w:pPr>
      <w:r>
        <w:rPr>
          <w:sz w:val="21"/>
        </w:rPr>
        <w:t>5、如因特殊情况需要，</w:t>
      </w:r>
      <w:r>
        <w:rPr>
          <w:sz w:val="21"/>
        </w:rPr>
        <w:t>甲方</w:t>
      </w:r>
      <w:r>
        <w:rPr>
          <w:sz w:val="21"/>
        </w:rPr>
        <w:t>有权在本项目合同到期前一个月通知并要求</w:t>
      </w:r>
      <w:r>
        <w:rPr>
          <w:sz w:val="21"/>
        </w:rPr>
        <w:t>成交乙方</w:t>
      </w:r>
      <w:r>
        <w:rPr>
          <w:sz w:val="21"/>
        </w:rPr>
        <w:t>延长服务期（原则上不超过</w:t>
      </w:r>
      <w:r>
        <w:rPr>
          <w:sz w:val="21"/>
        </w:rPr>
        <w:t>3 个月） ，</w:t>
      </w:r>
      <w:r>
        <w:rPr>
          <w:sz w:val="21"/>
        </w:rPr>
        <w:t>成交乙方</w:t>
      </w:r>
      <w:r>
        <w:rPr>
          <w:sz w:val="21"/>
        </w:rPr>
        <w:t>对此应无条件予以配合，并提供符合本项目《招标文件》要求的服务，服务费用按本项目结算方式计付。</w:t>
      </w:r>
    </w:p>
    <w:p>
      <w:pPr>
        <w:pStyle w:val="null3"/>
        <w:ind w:firstLine="420"/>
        <w:jc w:val="left"/>
      </w:pPr>
      <w:r>
        <w:rPr>
          <w:sz w:val="21"/>
        </w:rPr>
        <w:t>6、在垃圾运输及处理过程中所产生的一切费用、纠纷及法律责任由</w:t>
      </w:r>
      <w:r>
        <w:rPr>
          <w:sz w:val="21"/>
        </w:rPr>
        <w:t>乙方</w:t>
      </w:r>
      <w:r>
        <w:rPr>
          <w:sz w:val="21"/>
        </w:rPr>
        <w:t>负责承担。</w:t>
      </w:r>
    </w:p>
    <w:p>
      <w:pPr>
        <w:pStyle w:val="null3"/>
        <w:ind w:firstLine="420"/>
        <w:jc w:val="left"/>
      </w:pPr>
      <w:r>
        <w:rPr>
          <w:sz w:val="21"/>
        </w:rPr>
        <w:t>7、在本项目执行过程中，</w:t>
      </w:r>
      <w:r>
        <w:rPr>
          <w:sz w:val="21"/>
        </w:rPr>
        <w:t>乙方</w:t>
      </w:r>
      <w:r>
        <w:rPr>
          <w:sz w:val="21"/>
        </w:rPr>
        <w:t>除了须接受</w:t>
      </w:r>
      <w:r>
        <w:rPr>
          <w:sz w:val="21"/>
        </w:rPr>
        <w:t>甲方</w:t>
      </w:r>
      <w:r>
        <w:rPr>
          <w:sz w:val="21"/>
        </w:rPr>
        <w:t>的监督之外，还须接受佛山市三水区芦苞镇水利所的监督，芦苞镇水利所具有与本项目</w:t>
      </w:r>
      <w:r>
        <w:rPr>
          <w:sz w:val="21"/>
        </w:rPr>
        <w:t>甲方</w:t>
      </w:r>
      <w:r>
        <w:rPr>
          <w:sz w:val="21"/>
        </w:rPr>
        <w:t>同等的监督权力。</w:t>
      </w:r>
    </w:p>
    <w:p>
      <w:pPr>
        <w:pStyle w:val="null3"/>
        <w:ind w:firstLine="420"/>
        <w:jc w:val="left"/>
      </w:pPr>
      <w:r>
        <w:rPr>
          <w:sz w:val="21"/>
        </w:rPr>
        <w:t>8、本项目合同由</w:t>
      </w:r>
      <w:r>
        <w:rPr>
          <w:sz w:val="21"/>
        </w:rPr>
        <w:t>甲方</w:t>
      </w:r>
      <w:r>
        <w:rPr>
          <w:sz w:val="21"/>
        </w:rPr>
        <w:t>、佛山市三水区芦苞镇水利所及</w:t>
      </w:r>
      <w:r>
        <w:rPr>
          <w:sz w:val="21"/>
        </w:rPr>
        <w:t>乙方</w:t>
      </w:r>
      <w:r>
        <w:rPr>
          <w:sz w:val="21"/>
        </w:rPr>
        <w:t>三方共同签订。</w:t>
      </w:r>
    </w:p>
    <w:p>
      <w:pPr>
        <w:pStyle w:val="null3"/>
        <w:ind w:firstLine="422"/>
        <w:jc w:val="left"/>
      </w:pPr>
      <w:r>
        <w:rPr>
          <w:sz w:val="21"/>
          <w:b/>
        </w:rPr>
        <w:t>七、管理考核办法</w:t>
      </w:r>
    </w:p>
    <w:p>
      <w:pPr>
        <w:pStyle w:val="null3"/>
        <w:ind w:firstLine="420"/>
        <w:jc w:val="left"/>
      </w:pPr>
      <w:r>
        <w:rPr>
          <w:sz w:val="21"/>
        </w:rPr>
        <w:t>1、在本项目服务期内，</w:t>
      </w:r>
      <w:r>
        <w:rPr>
          <w:sz w:val="21"/>
        </w:rPr>
        <w:t>乙方</w:t>
      </w:r>
      <w:r>
        <w:rPr>
          <w:sz w:val="21"/>
        </w:rPr>
        <w:t>须接受</w:t>
      </w:r>
      <w:r>
        <w:rPr>
          <w:sz w:val="21"/>
        </w:rPr>
        <w:t>甲方</w:t>
      </w:r>
      <w:r>
        <w:rPr>
          <w:sz w:val="21"/>
        </w:rPr>
        <w:t>考核，考核采用扣分结合扣除服务费的方式进行；</w:t>
      </w:r>
    </w:p>
    <w:p>
      <w:pPr>
        <w:pStyle w:val="null3"/>
        <w:ind w:firstLine="420"/>
        <w:jc w:val="left"/>
      </w:pPr>
      <w:r>
        <w:rPr>
          <w:sz w:val="21"/>
        </w:rPr>
        <w:t>2、考核情况每月综合汇总一次，月评分采用百分制，满分为 100 分；</w:t>
      </w:r>
    </w:p>
    <w:p>
      <w:pPr>
        <w:pStyle w:val="null3"/>
        <w:ind w:firstLine="420"/>
        <w:jc w:val="left"/>
      </w:pPr>
      <w:r>
        <w:rPr>
          <w:sz w:val="21"/>
        </w:rPr>
        <w:t>3、月得分等于每次考核得分总和除以考核次数再减去当月一次性的扣分；</w:t>
      </w:r>
    </w:p>
    <w:p>
      <w:pPr>
        <w:pStyle w:val="null3"/>
        <w:ind w:firstLine="420"/>
        <w:jc w:val="left"/>
      </w:pPr>
      <w:r>
        <w:rPr>
          <w:sz w:val="21"/>
        </w:rPr>
        <w:t>4、月评得分低于 90 分的，视为当月考核不及格。月评得分在 90 分以下的，每少 1 分扣减当月服务费 1%，不足 1 分的按 1 分计算。</w:t>
      </w:r>
    </w:p>
    <w:p>
      <w:pPr>
        <w:pStyle w:val="null3"/>
        <w:ind w:firstLine="420"/>
        <w:jc w:val="left"/>
      </w:pPr>
      <w:r>
        <w:rPr>
          <w:sz w:val="21"/>
        </w:rPr>
        <w:t>5、服务期内连续三次考评不及格或累计五次考评不及格的，</w:t>
      </w:r>
      <w:r>
        <w:rPr>
          <w:sz w:val="21"/>
        </w:rPr>
        <w:t>甲方</w:t>
      </w:r>
      <w:r>
        <w:rPr>
          <w:sz w:val="21"/>
        </w:rPr>
        <w:t>有权单方面终止本项目合同，并采取没收全额履约保证金的方式对</w:t>
      </w:r>
      <w:r>
        <w:rPr>
          <w:sz w:val="21"/>
        </w:rPr>
        <w:t>乙方</w:t>
      </w:r>
      <w:r>
        <w:rPr>
          <w:sz w:val="21"/>
        </w:rPr>
        <w:t>进行处罚。</w:t>
      </w:r>
    </w:p>
    <w:p>
      <w:pPr>
        <w:pStyle w:val="null3"/>
        <w:ind w:firstLine="420"/>
        <w:jc w:val="left"/>
      </w:pPr>
      <w:r>
        <w:rPr>
          <w:sz w:val="21"/>
        </w:rPr>
        <w:t>6、本项目的日常监管及考核工作由佛山市三水区芦苞镇水利所负责，</w:t>
      </w:r>
      <w:r>
        <w:rPr>
          <w:sz w:val="21"/>
        </w:rPr>
        <w:t>甲方</w:t>
      </w:r>
      <w:r>
        <w:rPr>
          <w:sz w:val="21"/>
        </w:rPr>
        <w:t>进行不定期抽查。</w:t>
      </w:r>
    </w:p>
    <w:p>
      <w:pPr>
        <w:pStyle w:val="null3"/>
        <w:jc w:val="left"/>
      </w:pPr>
      <w:r>
        <w:rPr>
          <w:sz w:val="21"/>
          <w:b/>
        </w:rPr>
        <w:t>考核办法</w:t>
      </w:r>
    </w:p>
    <w:tbl>
      <w:tblPr>
        <w:tblW w:w="0" w:type="auto"/>
        <w:tblBorders>
          <w:top w:val="none" w:color="000000" w:sz="4"/>
          <w:left w:val="none" w:color="000000" w:sz="4"/>
          <w:bottom w:val="none" w:color="000000" w:sz="4"/>
          <w:right w:val="none" w:color="000000" w:sz="4"/>
          <w:insideH w:val="none"/>
          <w:insideV w:val="none"/>
        </w:tblBorders>
      </w:tblPr>
      <w:tblGrid>
        <w:gridCol w:w="820"/>
        <w:gridCol w:w="5038"/>
        <w:gridCol w:w="2421"/>
      </w:tblGrid>
      <w:tr>
        <w:tc>
          <w:tcPr>
            <w:tcW w:type="dxa" w:w="8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考核内容</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扣分标准</w:t>
            </w:r>
          </w:p>
        </w:tc>
      </w:tr>
      <w:tr>
        <w:tc>
          <w:tcPr>
            <w:tcW w:type="dxa" w:w="827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一、人员、设备管理考核（</w:t>
            </w:r>
            <w:r>
              <w:rPr>
                <w:sz w:val="21"/>
                <w:b/>
              </w:rPr>
              <w:t>10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未按要求配置管理人员、安全员</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w:t>
            </w:r>
            <w:r>
              <w:rPr>
                <w:sz w:val="21"/>
              </w:rPr>
              <w:t>1 类人员扣 2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动力船作业人员少于</w:t>
            </w:r>
            <w:r>
              <w:rPr>
                <w:sz w:val="21"/>
              </w:rPr>
              <w:t>1 人，作业人员不到位</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w:t>
            </w:r>
            <w:r>
              <w:rPr>
                <w:sz w:val="21"/>
              </w:rPr>
              <w:t>1 人每天扣 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未按要求设置河涌口拦截等配套设施</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未按要求建立自查自检制度，配备巡查车辆</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7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二、保洁质量标准、文明作业、安全生产考核（</w:t>
            </w:r>
            <w:r>
              <w:rPr>
                <w:sz w:val="21"/>
                <w:b/>
              </w:rPr>
              <w:t>90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通常情况下，有小件零星漂浮垃圾之间的距离小于等于</w:t>
            </w:r>
            <w:r>
              <w:rPr>
                <w:sz w:val="21"/>
              </w:rPr>
              <w:t>20 米</w:t>
            </w:r>
          </w:p>
        </w:tc>
        <w:tc>
          <w:tcPr>
            <w:tcW w:type="dxa" w:w="2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每一处扣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通常情况下，回流区水面有成片垃圾</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每一处扣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通常情况下，上午</w:t>
            </w:r>
            <w:r>
              <w:rPr>
                <w:sz w:val="21"/>
              </w:rPr>
              <w:t>8:30 前未完成首次清捞</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通常情况下，清洁船只在作业时间内不在位</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保洁人员消极怠工或偷懒导致保洁质量差</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垃圾、废弃物未进行分类分</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保洁船垃圾未做到日捞日清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垃圾中转点的垃圾未做到日捞日清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码头装卸点、垃圾容器、垃圾清运场地及周边作业后未清洗干净</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每处扣</w:t>
            </w:r>
            <w:r>
              <w:rPr>
                <w:sz w:val="21"/>
              </w:rPr>
              <w:t>0.5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作业质量差被投诉并经证实后未及时整改</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每宗在当月作业成绩中扣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未制定河涌保洁管理制度</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未按规定处理垃圾，出现偷倒现象造成卫生死角</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扣</w:t>
            </w:r>
            <w:r>
              <w:rPr>
                <w:sz w:val="21"/>
              </w:rPr>
              <w:t>2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船容船貌不整洁</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每船（次）扣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保洁人员作业时未按规定穿着救生衣</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每人（次）扣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成交单位</w:t>
            </w:r>
            <w:r>
              <w:rPr>
                <w:sz w:val="21"/>
              </w:rPr>
              <w:t>招聘不会游泳人员作业</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保洁船驾驶员无证上岗</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每人扣</w:t>
            </w:r>
            <w:r>
              <w:rPr>
                <w:sz w:val="21"/>
              </w:rPr>
              <w:t>1 分</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5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发生安全生产事故</w:t>
            </w:r>
          </w:p>
        </w:tc>
        <w:tc>
          <w:tcPr>
            <w:tcW w:type="dxa" w:w="24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每宗扣</w:t>
            </w:r>
            <w:r>
              <w:rPr>
                <w:sz w:val="21"/>
              </w:rPr>
              <w:t>5 分</w:t>
            </w:r>
          </w:p>
        </w:tc>
      </w:tr>
    </w:tbl>
    <w:p>
      <w:pPr>
        <w:pStyle w:val="null3"/>
        <w:ind w:firstLine="420"/>
        <w:jc w:val="left"/>
      </w:pPr>
      <w:r>
        <w:rPr>
          <w:sz w:val="21"/>
          <w:b/>
        </w:rPr>
        <w:t>八</w:t>
      </w:r>
      <w:r>
        <w:rPr>
          <w:sz w:val="21"/>
          <w:b/>
        </w:rPr>
        <w:t>、基本合同条款一览表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970"/>
        <w:gridCol w:w="1608"/>
        <w:gridCol w:w="5712"/>
      </w:tblGrid>
      <w:tr>
        <w:tc>
          <w:tcPr>
            <w:tcW w:type="dxa" w:w="9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合同条款</w:t>
            </w:r>
          </w:p>
        </w:tc>
        <w:tc>
          <w:tcPr>
            <w:tcW w:type="dxa" w:w="57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内容</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1</w:t>
            </w:r>
          </w:p>
        </w:tc>
        <w:tc>
          <w:tcPr>
            <w:tcW w:type="dxa" w:w="1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w:t>
            </w:r>
          </w:p>
        </w:tc>
        <w:tc>
          <w:tcPr>
            <w:tcW w:type="dxa" w:w="5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人民币小写：</w:t>
            </w:r>
            <w:r>
              <w:rPr>
                <w:sz w:val="19"/>
                <w:u w:val="single"/>
              </w:rPr>
              <w:t xml:space="preserve">           </w:t>
            </w:r>
            <w:r>
              <w:rPr>
                <w:sz w:val="21"/>
              </w:rPr>
              <w:t>元；</w:t>
            </w:r>
          </w:p>
          <w:p>
            <w:pPr>
              <w:pStyle w:val="null3"/>
              <w:jc w:val="both"/>
            </w:pPr>
            <w:r>
              <w:rPr>
                <w:sz w:val="21"/>
              </w:rPr>
              <w:t>大写：</w:t>
            </w:r>
            <w:r>
              <w:rPr>
                <w:sz w:val="19"/>
                <w:u w:val="single"/>
              </w:rPr>
              <w:t xml:space="preserve">                        </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2</w:t>
            </w:r>
          </w:p>
        </w:tc>
        <w:tc>
          <w:tcPr>
            <w:tcW w:type="dxa" w:w="1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合同总额内容</w:t>
            </w:r>
          </w:p>
        </w:tc>
        <w:tc>
          <w:tcPr>
            <w:tcW w:type="dxa" w:w="5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1）合同总额包</w:t>
            </w:r>
            <w:r>
              <w:rPr>
                <w:sz w:val="21"/>
              </w:rPr>
              <w:t>含</w:t>
            </w:r>
            <w:r>
              <w:rPr>
                <w:sz w:val="21"/>
              </w:rPr>
              <w:t>人员薪酬福利、人员各类保险费用、人员培训费用、劳保用品费用、打捞工具费用、船只等设施设备使用及运行费用、物料消耗费用、日常维护费用、垃圾处理费用、各项税费、招标代理服务费及项目实施过程中可预见或不可预见的一切费用及合理利润等。</w:t>
            </w:r>
          </w:p>
          <w:p>
            <w:pPr>
              <w:pStyle w:val="null3"/>
              <w:jc w:val="left"/>
            </w:pPr>
            <w:r>
              <w:rPr>
                <w:sz w:val="21"/>
              </w:rPr>
              <w:t>（</w:t>
            </w:r>
            <w:r>
              <w:rPr>
                <w:sz w:val="21"/>
              </w:rPr>
              <w:t>2）价格为固定不变价，天数为公历日。</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3</w:t>
            </w:r>
          </w:p>
        </w:tc>
        <w:tc>
          <w:tcPr>
            <w:tcW w:type="dxa" w:w="1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项目服务地点</w:t>
            </w:r>
          </w:p>
        </w:tc>
        <w:tc>
          <w:tcPr>
            <w:tcW w:type="dxa" w:w="5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甲方（用户）指定地点。详细地址为：</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4</w:t>
            </w:r>
          </w:p>
        </w:tc>
        <w:tc>
          <w:tcPr>
            <w:tcW w:type="dxa" w:w="1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w:t>
            </w:r>
          </w:p>
        </w:tc>
        <w:tc>
          <w:tcPr>
            <w:tcW w:type="dxa" w:w="5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自合同签订生效之日起</w:t>
            </w:r>
            <w:r>
              <w:rPr>
                <w:sz w:val="21"/>
              </w:rPr>
              <w:t>36个月，即从</w:t>
            </w:r>
            <w:r>
              <w:rPr>
                <w:sz w:val="19"/>
                <w:u w:val="single"/>
              </w:rPr>
              <w:t xml:space="preserve"> </w:t>
            </w:r>
            <w:r>
              <w:rPr>
                <w:sz w:val="21"/>
              </w:rPr>
              <w:t>年</w:t>
            </w:r>
            <w:r>
              <w:rPr>
                <w:sz w:val="19"/>
                <w:u w:val="single"/>
              </w:rPr>
              <w:t xml:space="preserve"> </w:t>
            </w:r>
            <w:r>
              <w:rPr>
                <w:sz w:val="21"/>
              </w:rPr>
              <w:t>月</w:t>
            </w:r>
            <w:r>
              <w:rPr>
                <w:sz w:val="19"/>
                <w:u w:val="single"/>
              </w:rPr>
              <w:t xml:space="preserve"> </w:t>
            </w:r>
            <w:r>
              <w:rPr>
                <w:sz w:val="21"/>
              </w:rPr>
              <w:t>日至</w:t>
            </w:r>
            <w:r>
              <w:rPr>
                <w:sz w:val="19"/>
                <w:u w:val="single"/>
              </w:rPr>
              <w:t xml:space="preserve"> </w:t>
            </w:r>
            <w:r>
              <w:rPr>
                <w:sz w:val="21"/>
              </w:rPr>
              <w:t>年</w:t>
            </w:r>
            <w:r>
              <w:rPr>
                <w:sz w:val="19"/>
                <w:u w:val="single"/>
              </w:rPr>
              <w:t xml:space="preserve"> </w:t>
            </w:r>
            <w:r>
              <w:rPr>
                <w:sz w:val="21"/>
              </w:rPr>
              <w:t>月</w:t>
            </w:r>
            <w:r>
              <w:rPr>
                <w:sz w:val="19"/>
                <w:u w:val="single"/>
              </w:rPr>
              <w:t xml:space="preserve"> </w:t>
            </w:r>
            <w:r>
              <w:rPr>
                <w:sz w:val="21"/>
              </w:rPr>
              <w:t>日。</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5</w:t>
            </w:r>
          </w:p>
        </w:tc>
        <w:tc>
          <w:tcPr>
            <w:tcW w:type="dxa" w:w="1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付款方式</w:t>
            </w:r>
          </w:p>
        </w:tc>
        <w:tc>
          <w:tcPr>
            <w:tcW w:type="dxa" w:w="5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1、本项目服务费根据中标总价分12期结算，每三个月结算一次。每期应付服务费金额结合考核扣分后计算支付。</w:t>
            </w:r>
          </w:p>
          <w:p>
            <w:pPr>
              <w:pStyle w:val="null3"/>
            </w:pPr>
            <w:r>
              <w:rPr>
                <w:sz w:val="21"/>
              </w:rPr>
              <w:t>2、当期应付服务费在每期验收考核并经双方确认后的 60 日（自然日）内支付；</w:t>
            </w:r>
          </w:p>
          <w:p>
            <w:pPr>
              <w:pStyle w:val="null3"/>
            </w:pPr>
            <w:r>
              <w:rPr>
                <w:sz w:val="21"/>
              </w:rPr>
              <w:t>3、所有的服务费由</w:t>
            </w:r>
            <w:r>
              <w:rPr>
                <w:sz w:val="21"/>
              </w:rPr>
              <w:t>甲方</w:t>
            </w:r>
            <w:r>
              <w:rPr>
                <w:sz w:val="21"/>
              </w:rPr>
              <w:t>以银行转账的方式直接划转至</w:t>
            </w:r>
            <w:r>
              <w:rPr>
                <w:sz w:val="21"/>
              </w:rPr>
              <w:t>乙方</w:t>
            </w:r>
            <w:r>
              <w:rPr>
                <w:sz w:val="21"/>
              </w:rPr>
              <w:t>名下的银行账户；</w:t>
            </w:r>
          </w:p>
          <w:p>
            <w:pPr>
              <w:pStyle w:val="null3"/>
            </w:pPr>
            <w:r>
              <w:rPr>
                <w:sz w:val="21"/>
              </w:rPr>
              <w:t>4、结算时，</w:t>
            </w:r>
            <w:r>
              <w:rPr>
                <w:sz w:val="21"/>
              </w:rPr>
              <w:t>乙方</w:t>
            </w:r>
            <w:r>
              <w:rPr>
                <w:sz w:val="21"/>
              </w:rPr>
              <w:t>须向</w:t>
            </w:r>
            <w:r>
              <w:rPr>
                <w:sz w:val="21"/>
              </w:rPr>
              <w:t>甲方</w:t>
            </w:r>
            <w:r>
              <w:rPr>
                <w:sz w:val="21"/>
              </w:rPr>
              <w:t>出具有效足额的结算发票。</w:t>
            </w:r>
          </w:p>
          <w:p>
            <w:pPr>
              <w:pStyle w:val="null3"/>
              <w:jc w:val="left"/>
            </w:pPr>
            <w:r>
              <w:rPr>
                <w:sz w:val="19"/>
              </w:rPr>
              <w:t xml:space="preserve"> </w:t>
            </w:r>
            <w:r>
              <w:rPr>
                <w:sz w:val="21"/>
              </w:rPr>
              <w:t>注：</w:t>
            </w:r>
            <w:r>
              <w:rPr>
                <w:sz w:val="21"/>
              </w:rPr>
              <w:t>因</w:t>
            </w:r>
            <w:r>
              <w:rPr>
                <w:sz w:val="21"/>
              </w:rPr>
              <w:t>甲方</w:t>
            </w:r>
            <w:r>
              <w:rPr>
                <w:sz w:val="21"/>
              </w:rPr>
              <w:t>使用的是财政资金，</w:t>
            </w:r>
            <w:r>
              <w:rPr>
                <w:sz w:val="21"/>
              </w:rPr>
              <w:t>甲方</w:t>
            </w:r>
            <w:r>
              <w:rPr>
                <w:sz w:val="21"/>
              </w:rPr>
              <w:t>在前款规定的付款时间为向政府财政支付部门提出办理财政支付申请手续的时间（不含政府财政支付部门审核的时间），在规定时间内提出支付申请手续后即视为</w:t>
            </w:r>
            <w:r>
              <w:rPr>
                <w:sz w:val="21"/>
              </w:rPr>
              <w:t>甲方</w:t>
            </w:r>
            <w:r>
              <w:rPr>
                <w:sz w:val="21"/>
              </w:rPr>
              <w:t>已经按期支付。</w:t>
            </w:r>
          </w:p>
        </w:tc>
      </w:tr>
    </w:tbl>
    <w:p>
      <w:pPr>
        <w:pStyle w:val="null3"/>
        <w:ind w:firstLine="480"/>
        <w:jc w:val="both"/>
      </w:pPr>
      <w:r>
        <w:rPr>
          <w:sz w:val="21"/>
          <w:b/>
        </w:rPr>
        <w:t>九</w:t>
      </w:r>
      <w:r>
        <w:rPr>
          <w:sz w:val="21"/>
          <w:b/>
        </w:rPr>
        <w:t>、服务对照执行标准：</w:t>
      </w:r>
    </w:p>
    <w:p>
      <w:pPr>
        <w:pStyle w:val="null3"/>
        <w:ind w:firstLine="480"/>
        <w:jc w:val="both"/>
      </w:pPr>
      <w:r>
        <w:rPr>
          <w:sz w:val="21"/>
        </w:rPr>
        <w:t>1.符合中华人民共和国国家和履约地相关安全质量标准、行业技术规范标准；</w:t>
      </w:r>
    </w:p>
    <w:p>
      <w:pPr>
        <w:pStyle w:val="null3"/>
        <w:ind w:firstLine="480"/>
        <w:jc w:val="both"/>
      </w:pPr>
      <w:r>
        <w:rPr>
          <w:sz w:val="21"/>
        </w:rPr>
        <w:t>2.符合采购文件和响应承诺中各方共同认可的合理要求；</w:t>
      </w:r>
    </w:p>
    <w:p>
      <w:pPr>
        <w:pStyle w:val="null3"/>
        <w:ind w:firstLine="420"/>
        <w:jc w:val="both"/>
      </w:pPr>
      <w:r>
        <w:rPr>
          <w:sz w:val="21"/>
        </w:rPr>
        <w:t>上述各类标准与法规必须是有关官方</w:t>
      </w:r>
    </w:p>
    <w:p>
      <w:pPr>
        <w:pStyle w:val="null3"/>
        <w:ind w:firstLine="420"/>
        <w:jc w:val="both"/>
      </w:pPr>
      <w:r>
        <w:rPr>
          <w:sz w:val="21"/>
        </w:rPr>
        <w:t>机构最新发布的现行标准版本。</w:t>
      </w:r>
    </w:p>
    <w:p>
      <w:pPr>
        <w:pStyle w:val="null3"/>
        <w:ind w:firstLine="480"/>
        <w:jc w:val="both"/>
      </w:pPr>
      <w:r>
        <w:rPr>
          <w:sz w:val="21"/>
          <w:b/>
        </w:rPr>
        <w:t>十</w:t>
      </w:r>
      <w:r>
        <w:rPr>
          <w:sz w:val="21"/>
          <w:b/>
        </w:rPr>
        <w:t>、投诉跟踪服务要求：</w:t>
      </w:r>
    </w:p>
    <w:p>
      <w:pPr>
        <w:pStyle w:val="null3"/>
        <w:ind w:firstLine="480"/>
        <w:jc w:val="both"/>
      </w:pPr>
      <w:r>
        <w:rPr>
          <w:sz w:val="21"/>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pStyle w:val="null3"/>
        <w:ind w:firstLine="480"/>
        <w:jc w:val="both"/>
      </w:pPr>
      <w:r>
        <w:rPr>
          <w:sz w:val="21"/>
        </w:rPr>
        <w:t>2.服务期内，甲方有权按本项目的管理要求对乙方进行不定期抽查检查，若对不合格的管理服务提出警告后，仍未得到有效解决时，甲方有权终止管理合同。</w:t>
      </w:r>
    </w:p>
    <w:p>
      <w:pPr>
        <w:pStyle w:val="null3"/>
        <w:ind w:firstLine="480"/>
        <w:jc w:val="both"/>
      </w:pPr>
      <w:r>
        <w:rPr>
          <w:sz w:val="21"/>
        </w:rPr>
        <w:t>3.乙方服务机构名称及地址：</w:t>
      </w:r>
    </w:p>
    <w:p>
      <w:pPr>
        <w:pStyle w:val="null3"/>
        <w:ind w:firstLine="420"/>
        <w:jc w:val="both"/>
      </w:pPr>
      <w:r>
        <w:rPr>
          <w:sz w:val="21"/>
        </w:rPr>
        <w:t>联系人</w:t>
      </w:r>
      <w:r>
        <w:rPr>
          <w:sz w:val="21"/>
        </w:rPr>
        <w:t>1：        ，联系电话：          ，手机：        ；</w:t>
      </w:r>
    </w:p>
    <w:p>
      <w:pPr>
        <w:pStyle w:val="null3"/>
        <w:ind w:firstLine="420"/>
        <w:jc w:val="both"/>
      </w:pPr>
      <w:r>
        <w:rPr>
          <w:sz w:val="21"/>
        </w:rPr>
        <w:t>联系人</w:t>
      </w:r>
      <w:r>
        <w:rPr>
          <w:sz w:val="21"/>
        </w:rPr>
        <w:t>2：        ，联系电话：          ，手机：        ；</w:t>
      </w:r>
    </w:p>
    <w:p>
      <w:pPr>
        <w:pStyle w:val="null3"/>
        <w:ind w:firstLine="420"/>
        <w:jc w:val="both"/>
      </w:pPr>
      <w:r>
        <w:rPr>
          <w:sz w:val="21"/>
        </w:rPr>
        <w:t>服务专线电话：</w:t>
      </w:r>
    </w:p>
    <w:p>
      <w:pPr>
        <w:pStyle w:val="null3"/>
        <w:ind w:firstLine="480"/>
        <w:jc w:val="both"/>
      </w:pPr>
      <w:r>
        <w:rPr>
          <w:sz w:val="21"/>
        </w:rPr>
        <w:t>4.其他服务要求：（补充内容不得对采购文件和投标/响应文件作实质性修改）</w:t>
      </w:r>
    </w:p>
    <w:p>
      <w:pPr>
        <w:pStyle w:val="null3"/>
        <w:ind w:firstLine="480"/>
        <w:jc w:val="both"/>
      </w:pPr>
      <w:r>
        <w:rPr>
          <w:u w:val="single"/>
        </w:rPr>
        <w:t xml:space="preserve">                                                        </w:t>
      </w:r>
      <w:r>
        <w:rPr>
          <w:sz w:val="21"/>
        </w:rPr>
        <w:t>。</w:t>
      </w:r>
    </w:p>
    <w:p>
      <w:pPr>
        <w:pStyle w:val="null3"/>
        <w:ind w:firstLine="480"/>
        <w:jc w:val="both"/>
      </w:pPr>
      <w:r>
        <w:rPr>
          <w:sz w:val="21"/>
          <w:b/>
        </w:rPr>
        <w:t>十一</w:t>
      </w:r>
      <w:r>
        <w:rPr>
          <w:sz w:val="21"/>
          <w:b/>
        </w:rPr>
        <w:t>、验收要求：</w:t>
      </w:r>
    </w:p>
    <w:p>
      <w:pPr>
        <w:pStyle w:val="null3"/>
      </w:pPr>
      <w:r>
        <w:rPr>
          <w:sz w:val="21"/>
        </w:rPr>
        <w:t>1、</w:t>
      </w:r>
      <w:r>
        <w:rPr>
          <w:sz w:val="21"/>
        </w:rPr>
        <w:t>乙方</w:t>
      </w:r>
      <w:r>
        <w:rPr>
          <w:sz w:val="21"/>
        </w:rPr>
        <w:t>需全力配合项目验收工作，按照</w:t>
      </w:r>
      <w:r>
        <w:rPr>
          <w:sz w:val="21"/>
        </w:rPr>
        <w:t>甲方</w:t>
      </w:r>
      <w:r>
        <w:rPr>
          <w:sz w:val="21"/>
        </w:rPr>
        <w:t>的有关规定进行项目的验收。验收不合格的，</w:t>
      </w:r>
      <w:r>
        <w:rPr>
          <w:sz w:val="21"/>
        </w:rPr>
        <w:t>乙方</w:t>
      </w:r>
      <w:r>
        <w:rPr>
          <w:sz w:val="21"/>
        </w:rPr>
        <w:t>需无条件的按要求整改，直至验收合格为止。</w:t>
      </w:r>
    </w:p>
    <w:p>
      <w:pPr>
        <w:pStyle w:val="null3"/>
        <w:ind w:firstLine="420"/>
        <w:jc w:val="both"/>
      </w:pPr>
      <w:r>
        <w:rPr>
          <w:sz w:val="21"/>
        </w:rPr>
        <w:t>2、经双方商定后，</w:t>
      </w:r>
      <w:r>
        <w:rPr>
          <w:sz w:val="21"/>
        </w:rPr>
        <w:t>乙方</w:t>
      </w:r>
      <w:r>
        <w:rPr>
          <w:sz w:val="21"/>
        </w:rPr>
        <w:t>需按合同要求按时按质按量履约</w:t>
      </w:r>
      <w:r>
        <w:rPr>
          <w:sz w:val="21"/>
        </w:rPr>
        <w:t>。</w:t>
      </w:r>
    </w:p>
    <w:p>
      <w:pPr>
        <w:pStyle w:val="null3"/>
        <w:ind w:firstLine="480"/>
        <w:jc w:val="both"/>
      </w:pPr>
      <w:r>
        <w:rPr>
          <w:sz w:val="21"/>
          <w:b/>
        </w:rPr>
        <w:t>十二</w:t>
      </w:r>
      <w:r>
        <w:rPr>
          <w:sz w:val="21"/>
          <w:b/>
        </w:rPr>
        <w:t>、违约责任：</w:t>
      </w:r>
    </w:p>
    <w:p>
      <w:pPr>
        <w:pStyle w:val="null3"/>
        <w:ind w:firstLine="480"/>
        <w:jc w:val="both"/>
      </w:pPr>
      <w:r>
        <w:rPr>
          <w:sz w:val="21"/>
        </w:rPr>
        <w:t>1.乙方未按要求履行合同义务时，须从违约之日起每日按合同总额的</w:t>
      </w:r>
      <w:r>
        <w:rPr>
          <w:sz w:val="21"/>
          <w:u w:val="single"/>
        </w:rPr>
        <w:t xml:space="preserve">2‰ </w:t>
      </w:r>
      <w:r>
        <w:rPr>
          <w:sz w:val="21"/>
        </w:rPr>
        <w:t>比例向甲方支付违约金；逾期</w:t>
      </w:r>
      <w:r>
        <w:rPr>
          <w:sz w:val="21"/>
          <w:u w:val="single"/>
        </w:rPr>
        <w:t>15</w:t>
      </w:r>
      <w:r>
        <w:rPr>
          <w:sz w:val="21"/>
        </w:rPr>
        <w:t>日以上时，甲方有权终止合同，由此造成甲方的经济损失由乙方承担。违约金不足以弥补损失的，乙方应按全额赔偿。</w:t>
      </w:r>
    </w:p>
    <w:p>
      <w:pPr>
        <w:pStyle w:val="null3"/>
        <w:ind w:firstLine="480"/>
        <w:jc w:val="both"/>
      </w:pPr>
      <w:r>
        <w:rPr>
          <w:sz w:val="21"/>
        </w:rPr>
        <w:t>2.甲方未按要求履行合同义务时，或无故拖延验收、付款时，甲方须向乙方支付滞纳金，标准为每日按逾期应付款总额的</w:t>
      </w:r>
      <w:r>
        <w:rPr>
          <w:sz w:val="21"/>
          <w:u w:val="single"/>
        </w:rPr>
        <w:t>2‰</w:t>
      </w:r>
      <w:r>
        <w:rPr>
          <w:sz w:val="21"/>
        </w:rPr>
        <w:t>累计。</w:t>
      </w:r>
    </w:p>
    <w:p>
      <w:pPr>
        <w:pStyle w:val="null3"/>
        <w:ind w:firstLine="480"/>
        <w:jc w:val="both"/>
      </w:pPr>
      <w:r>
        <w:rPr>
          <w:sz w:val="21"/>
          <w:b/>
        </w:rPr>
        <w:t>十三</w:t>
      </w:r>
      <w:r>
        <w:rPr>
          <w:sz w:val="21"/>
          <w:b/>
        </w:rPr>
        <w:t>、提出异议的时间和方法：</w:t>
      </w:r>
    </w:p>
    <w:p>
      <w:pPr>
        <w:pStyle w:val="null3"/>
        <w:ind w:firstLine="480"/>
        <w:jc w:val="both"/>
      </w:pPr>
      <w:r>
        <w:rPr>
          <w:sz w:val="21"/>
        </w:rPr>
        <w:t>1.甲方有异议时，应</w:t>
      </w:r>
      <w:r>
        <w:rPr>
          <w:sz w:val="21"/>
          <w:u w:val="single"/>
        </w:rPr>
        <w:t>3</w:t>
      </w:r>
      <w:r>
        <w:rPr>
          <w:sz w:val="21"/>
        </w:rPr>
        <w:t>天内向乙方提出书面异议。</w:t>
      </w:r>
    </w:p>
    <w:p>
      <w:pPr>
        <w:pStyle w:val="null3"/>
        <w:ind w:firstLine="480"/>
        <w:jc w:val="both"/>
      </w:pPr>
      <w:r>
        <w:rPr>
          <w:sz w:val="21"/>
        </w:rPr>
        <w:t>2.乙方在接到甲方书面异议后，应在3天内负责处理并函复甲方处理情况，否则，即视为默认甲方提出的异议和处理意见。</w:t>
      </w:r>
    </w:p>
    <w:p>
      <w:pPr>
        <w:pStyle w:val="null3"/>
        <w:ind w:firstLine="480"/>
        <w:jc w:val="both"/>
      </w:pPr>
      <w:r>
        <w:rPr>
          <w:sz w:val="21"/>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null3"/>
        <w:ind w:firstLine="480"/>
        <w:jc w:val="both"/>
      </w:pPr>
      <w:r>
        <w:rPr>
          <w:sz w:val="21"/>
          <w:b/>
        </w:rPr>
        <w:t>十</w:t>
      </w:r>
      <w:r>
        <w:rPr>
          <w:sz w:val="21"/>
          <w:b/>
        </w:rPr>
        <w:t>四</w:t>
      </w:r>
      <w:r>
        <w:rPr>
          <w:sz w:val="21"/>
          <w:b/>
        </w:rPr>
        <w:t>、争议的解决：</w:t>
      </w:r>
    </w:p>
    <w:p>
      <w:pPr>
        <w:pStyle w:val="null3"/>
        <w:ind w:firstLine="480"/>
        <w:jc w:val="both"/>
      </w:pPr>
      <w:r>
        <w:rPr>
          <w:sz w:val="21"/>
        </w:rPr>
        <w:t>1.合同履行过程中发生的任何争议，如双方未能通过友好协商解决，应向佛山市有管辖权的人民法院提起诉讼。</w:t>
      </w:r>
    </w:p>
    <w:p>
      <w:pPr>
        <w:pStyle w:val="null3"/>
        <w:ind w:firstLine="480"/>
        <w:jc w:val="both"/>
      </w:pPr>
      <w:r>
        <w:rPr>
          <w:sz w:val="21"/>
        </w:rPr>
        <w:t>2.法院审理期间，除提交法院审理的事项外，其它无争议的事项和条款仍应继续履行。</w:t>
      </w:r>
    </w:p>
    <w:p>
      <w:pPr>
        <w:pStyle w:val="null3"/>
        <w:ind w:firstLine="480"/>
        <w:jc w:val="both"/>
      </w:pPr>
      <w:r>
        <w:rPr>
          <w:sz w:val="21"/>
          <w:b/>
        </w:rPr>
        <w:t>十</w:t>
      </w:r>
      <w:r>
        <w:rPr>
          <w:sz w:val="21"/>
          <w:b/>
        </w:rPr>
        <w:t>五</w:t>
      </w:r>
      <w:r>
        <w:rPr>
          <w:sz w:val="21"/>
          <w:b/>
        </w:rPr>
        <w:t>、不可抗力：</w:t>
      </w:r>
    </w:p>
    <w:p>
      <w:pPr>
        <w:pStyle w:val="null3"/>
        <w:ind w:firstLine="420"/>
        <w:jc w:val="both"/>
      </w:pPr>
      <w:r>
        <w:rPr>
          <w:sz w:val="21"/>
        </w:rPr>
        <w:t>任何一方由于不可抗力原因不能履行合同时，应在不可抗力事件结束后</w:t>
      </w:r>
      <w:r>
        <w:rPr>
          <w:sz w:val="21"/>
        </w:rPr>
        <w:t>48小时内向对方通报，以减轻可能给对方造成的损失，在取得有关机构的不可抗力证明或双方谅解确认后，允许延期履行或修订合同，并根据情况可部分或全部免于承担违约责任。</w:t>
      </w:r>
    </w:p>
    <w:p>
      <w:pPr>
        <w:pStyle w:val="null3"/>
        <w:ind w:firstLine="480"/>
        <w:jc w:val="both"/>
      </w:pPr>
      <w:r>
        <w:rPr>
          <w:sz w:val="21"/>
          <w:b/>
        </w:rPr>
        <w:t>十</w:t>
      </w:r>
      <w:r>
        <w:rPr>
          <w:sz w:val="21"/>
          <w:b/>
        </w:rPr>
        <w:t>六</w:t>
      </w:r>
      <w:r>
        <w:rPr>
          <w:sz w:val="21"/>
          <w:b/>
        </w:rPr>
        <w:t>、税费：</w:t>
      </w:r>
    </w:p>
    <w:p>
      <w:pPr>
        <w:pStyle w:val="null3"/>
        <w:ind w:firstLine="480"/>
        <w:jc w:val="both"/>
      </w:pPr>
      <w:r>
        <w:rPr>
          <w:sz w:val="21"/>
        </w:rPr>
        <w:t>1.本合同实施过程中所发生的一切税费及不可预见费均由乙方承担。</w:t>
      </w:r>
    </w:p>
    <w:p>
      <w:pPr>
        <w:pStyle w:val="null3"/>
        <w:ind w:firstLine="480"/>
        <w:jc w:val="both"/>
      </w:pPr>
      <w:r>
        <w:rPr>
          <w:sz w:val="21"/>
        </w:rPr>
        <w:t>2.乙方依照税务规章优先在合同履约地开具发票及纳税，咨询：0757-12366。</w:t>
      </w:r>
    </w:p>
    <w:p>
      <w:pPr>
        <w:pStyle w:val="null3"/>
        <w:ind w:firstLine="480"/>
        <w:jc w:val="both"/>
      </w:pPr>
      <w:r>
        <w:rPr>
          <w:sz w:val="21"/>
          <w:b/>
        </w:rPr>
        <w:t>十</w:t>
      </w:r>
      <w:r>
        <w:rPr>
          <w:sz w:val="21"/>
          <w:b/>
        </w:rPr>
        <w:t>七</w:t>
      </w:r>
      <w:r>
        <w:rPr>
          <w:sz w:val="21"/>
          <w:b/>
        </w:rPr>
        <w:t>、合同生效与合同备案：</w:t>
      </w:r>
    </w:p>
    <w:p>
      <w:pPr>
        <w:pStyle w:val="null3"/>
        <w:ind w:firstLine="480"/>
        <w:jc w:val="both"/>
      </w:pPr>
      <w:r>
        <w:rPr>
          <w:sz w:val="21"/>
        </w:rPr>
        <w:t>1.本合同在甲乙双方法人代表或其授权代表签字盖章后生效。</w:t>
      </w:r>
    </w:p>
    <w:p>
      <w:pPr>
        <w:pStyle w:val="null3"/>
        <w:ind w:firstLine="480"/>
        <w:jc w:val="both"/>
      </w:pPr>
      <w:r>
        <w:rPr>
          <w:sz w:val="21"/>
        </w:rPr>
        <w:t>2.自采购合同签订之日起7个工作日内，由甲方按照有关规定将采购合同副本报同级人民政府财政部门（政府采购管理部门）备案。</w:t>
      </w:r>
    </w:p>
    <w:p>
      <w:pPr>
        <w:pStyle w:val="null3"/>
        <w:ind w:firstLine="480"/>
        <w:jc w:val="both"/>
      </w:pPr>
      <w:r>
        <w:rPr>
          <w:sz w:val="21"/>
          <w:b/>
        </w:rPr>
        <w:t>十</w:t>
      </w:r>
      <w:r>
        <w:rPr>
          <w:sz w:val="21"/>
          <w:b/>
        </w:rPr>
        <w:t>八</w:t>
      </w:r>
      <w:r>
        <w:rPr>
          <w:sz w:val="21"/>
          <w:b/>
        </w:rPr>
        <w:t>、乙方应提供的资料内容：</w:t>
      </w:r>
    </w:p>
    <w:p>
      <w:pPr>
        <w:pStyle w:val="null3"/>
        <w:ind w:firstLine="480"/>
        <w:jc w:val="both"/>
      </w:pPr>
      <w:r>
        <w:rPr>
          <w:u w:val="single"/>
        </w:rPr>
        <w:t xml:space="preserve">                                                          </w:t>
      </w:r>
      <w:r>
        <w:rPr>
          <w:sz w:val="21"/>
        </w:rPr>
        <w:t>。</w:t>
      </w:r>
    </w:p>
    <w:p>
      <w:pPr>
        <w:pStyle w:val="null3"/>
        <w:ind w:firstLine="480"/>
        <w:jc w:val="both"/>
      </w:pPr>
      <w:r>
        <w:rPr>
          <w:sz w:val="21"/>
          <w:b/>
        </w:rPr>
        <w:t>十</w:t>
      </w:r>
      <w:r>
        <w:rPr>
          <w:sz w:val="21"/>
          <w:b/>
        </w:rPr>
        <w:t>九</w:t>
      </w:r>
      <w:r>
        <w:rPr>
          <w:sz w:val="21"/>
          <w:b/>
        </w:rPr>
        <w:t>、关于政府采购合同融资</w:t>
      </w:r>
    </w:p>
    <w:p>
      <w:pPr>
        <w:pStyle w:val="null3"/>
        <w:ind w:firstLine="480"/>
        <w:jc w:val="both"/>
      </w:pPr>
      <w:r>
        <w:rPr>
          <w:sz w:val="21"/>
        </w:rPr>
        <w:t>1.乙方是否已申请政府采购合同融资：</w:t>
      </w:r>
      <w:r>
        <w:rPr>
          <w:sz w:val="21"/>
          <w:u w:val="single"/>
        </w:rPr>
        <w:t>是</w:t>
      </w:r>
      <w:r>
        <w:rPr>
          <w:sz w:val="21"/>
          <w:u w:val="single"/>
        </w:rPr>
        <w:t>/否</w:t>
      </w:r>
      <w:r>
        <w:rPr>
          <w:sz w:val="21"/>
        </w:rPr>
        <w:t>；</w:t>
      </w:r>
    </w:p>
    <w:p>
      <w:pPr>
        <w:pStyle w:val="null3"/>
        <w:ind w:firstLine="480"/>
        <w:jc w:val="both"/>
      </w:pPr>
      <w:r>
        <w:rPr>
          <w:sz w:val="21"/>
        </w:rPr>
        <w:t>2.融资银行及联系方式：</w:t>
      </w:r>
      <w:r>
        <w:rPr>
          <w:u w:val="single"/>
        </w:rPr>
        <w:t xml:space="preserve">                                              </w:t>
      </w:r>
      <w:r>
        <w:rPr>
          <w:sz w:val="21"/>
        </w:rPr>
        <w:t>。</w:t>
      </w:r>
    </w:p>
    <w:p>
      <w:pPr>
        <w:pStyle w:val="null3"/>
        <w:ind w:firstLine="480"/>
        <w:jc w:val="both"/>
      </w:pPr>
      <w:r>
        <w:rPr>
          <w:sz w:val="21"/>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sz w:val="21"/>
          <w:b/>
        </w:rPr>
        <w:t>。</w:t>
      </w:r>
    </w:p>
    <w:p>
      <w:pPr>
        <w:pStyle w:val="null3"/>
        <w:ind w:firstLine="480"/>
        <w:jc w:val="both"/>
      </w:pPr>
      <w:r>
        <w:rPr>
          <w:sz w:val="21"/>
          <w:b/>
        </w:rPr>
        <w:t>二十</w:t>
      </w:r>
      <w:r>
        <w:rPr>
          <w:sz w:val="21"/>
          <w:b/>
        </w:rPr>
        <w:t>、其它：</w:t>
      </w:r>
    </w:p>
    <w:p>
      <w:pPr>
        <w:pStyle w:val="null3"/>
        <w:ind w:firstLine="480"/>
        <w:jc w:val="both"/>
      </w:pPr>
      <w:r>
        <w:rPr>
          <w:sz w:val="21"/>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ind w:firstLine="480"/>
        <w:jc w:val="both"/>
      </w:pPr>
      <w:r>
        <w:rPr>
          <w:sz w:val="21"/>
        </w:rPr>
        <w:t>2.如一方（包括联系人）地址、电话、传真号码有变更，应在变更后3个工作日内书面通知对方联系人或负责人，否则，因此造成的损失由未履行通知义务方承担相应责任。</w:t>
      </w:r>
    </w:p>
    <w:p>
      <w:pPr>
        <w:pStyle w:val="null3"/>
        <w:ind w:firstLine="480"/>
        <w:jc w:val="both"/>
      </w:pPr>
      <w:r>
        <w:rPr>
          <w:sz w:val="21"/>
        </w:rPr>
        <w:t>3.未经甲方书面同意，乙方不得擅自向第三方转让其主体性和关键性合同义务。</w:t>
      </w:r>
    </w:p>
    <w:p>
      <w:pPr>
        <w:pStyle w:val="null3"/>
        <w:ind w:firstLine="480"/>
        <w:jc w:val="both"/>
      </w:pPr>
      <w:r>
        <w:rPr>
          <w:sz w:val="21"/>
        </w:rPr>
        <w:t>4.本合同一式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份，代理机构一份。</w:t>
      </w:r>
    </w:p>
    <w:p>
      <w:pPr>
        <w:pStyle w:val="null3"/>
        <w:ind w:firstLine="480"/>
        <w:jc w:val="both"/>
      </w:pPr>
      <w:r>
        <w:rPr>
          <w:sz w:val="21"/>
        </w:rPr>
        <w:t>5.本合同（含附件）共计</w:t>
      </w:r>
      <w:r>
        <w:rPr>
          <w:u w:val="single"/>
        </w:rPr>
        <w:t xml:space="preserve">    </w:t>
      </w:r>
      <w:r>
        <w:rPr>
          <w:sz w:val="21"/>
        </w:rPr>
        <w:t>页，缺页之合同为无效合同。</w:t>
      </w:r>
    </w:p>
    <w:p>
      <w:pPr>
        <w:pStyle w:val="null3"/>
        <w:ind w:firstLine="480"/>
        <w:jc w:val="both"/>
      </w:pPr>
      <w:r>
        <w:rPr>
          <w:sz w:val="21"/>
        </w:rPr>
        <w:t>6.本合同签约履约地点：广东省佛山市。</w:t>
      </w:r>
    </w:p>
    <w:p>
      <w:pPr>
        <w:pStyle w:val="null3"/>
        <w:ind w:firstLine="480"/>
        <w:jc w:val="both"/>
      </w:pPr>
      <w:r>
        <w:rPr>
          <w:sz w:val="21"/>
        </w:rPr>
        <w:t>7.本合同所指“书面通知”包括但不限于短信、电子邮件等数据电文的通知形式，到达时间以民事诉讼法的规定为准，但进行书面通知前后，通知方均有义务电话确认通知事项。</w:t>
      </w:r>
    </w:p>
    <w:p>
      <w:pPr>
        <w:pStyle w:val="null3"/>
        <w:ind w:firstLine="480"/>
        <w:jc w:val="both"/>
      </w:pPr>
      <w:r>
        <w:rPr>
          <w:sz w:val="21"/>
        </w:rPr>
        <w:t>8.双方均已对以上各条款及附件作充分了解，并明确理解由此而产生的相关权责。</w:t>
      </w:r>
    </w:p>
    <w:tbl>
      <w:tblPr>
        <w:tblW w:w="0" w:type="auto"/>
        <w:tblInd w:type="dxa" w:w="15"/>
        <w:tblBorders>
          <w:top w:val="none" w:color="000000" w:sz="4"/>
          <w:left w:val="none" w:color="000000" w:sz="4"/>
          <w:bottom w:val="none" w:color="000000" w:sz="4"/>
          <w:right w:val="none" w:color="000000" w:sz="4"/>
          <w:insideH w:val="none"/>
          <w:insideV w:val="none"/>
        </w:tblBorders>
      </w:tblPr>
      <w:tblGrid>
        <w:gridCol w:w="3919"/>
        <w:gridCol w:w="3685"/>
        <w:gridCol w:w="672"/>
      </w:tblGrid>
      <w:tr>
        <w:tc>
          <w:tcPr>
            <w:tcW w:type="dxa" w:w="3919"/>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ind w:firstLine="480"/>
              <w:jc w:val="both"/>
            </w:pPr>
            <w:r>
              <w:rPr>
                <w:sz w:val="21"/>
                <w:b/>
              </w:rPr>
              <w:t>甲方（盖章）：</w:t>
            </w:r>
          </w:p>
          <w:p>
            <w:pPr>
              <w:pStyle w:val="null3"/>
              <w:ind w:firstLine="480"/>
              <w:jc w:val="both"/>
            </w:pPr>
            <w:r>
              <w:rPr>
                <w:sz w:val="21"/>
              </w:rPr>
              <w:t>代表：</w:t>
            </w:r>
            <w:r>
              <w:rPr>
                <w:sz w:val="19"/>
                <w:u w:val="single"/>
              </w:rPr>
              <w:t xml:space="preserve">                            </w:t>
            </w:r>
            <w:r>
              <w:rPr>
                <w:sz w:val="19"/>
              </w:rPr>
              <w:t xml:space="preserve"> </w:t>
            </w:r>
          </w:p>
          <w:p>
            <w:pPr>
              <w:pStyle w:val="null3"/>
              <w:ind w:firstLine="480"/>
              <w:jc w:val="both"/>
            </w:pPr>
            <w:r>
              <w:rPr>
                <w:sz w:val="21"/>
              </w:rPr>
              <w:t>地址：</w:t>
            </w:r>
          </w:p>
          <w:p>
            <w:pPr>
              <w:pStyle w:val="null3"/>
              <w:ind w:firstLine="480"/>
              <w:jc w:val="both"/>
            </w:pPr>
            <w:r>
              <w:rPr>
                <w:sz w:val="21"/>
              </w:rPr>
              <w:t>电话：</w:t>
            </w:r>
          </w:p>
          <w:p>
            <w:pPr>
              <w:pStyle w:val="null3"/>
              <w:ind w:firstLine="480"/>
              <w:jc w:val="both"/>
            </w:pPr>
            <w:r>
              <w:rPr>
                <w:sz w:val="21"/>
              </w:rPr>
              <w:t>传真：</w:t>
            </w:r>
          </w:p>
          <w:p>
            <w:pPr>
              <w:pStyle w:val="null3"/>
              <w:ind w:firstLine="480"/>
              <w:jc w:val="both"/>
            </w:pPr>
            <w:r>
              <w:rPr>
                <w:sz w:val="21"/>
              </w:rPr>
              <w:t>日期：</w:t>
            </w:r>
            <w:r>
              <w:rPr>
                <w:sz w:val="21"/>
              </w:rPr>
              <w:t xml:space="preserve">        </w:t>
            </w:r>
            <w:r>
              <w:rPr>
                <w:sz w:val="21"/>
              </w:rPr>
              <w:t>年</w:t>
            </w:r>
            <w:r>
              <w:rPr>
                <w:sz w:val="21"/>
              </w:rPr>
              <w:t xml:space="preserve">  </w:t>
            </w:r>
            <w:r>
              <w:rPr>
                <w:sz w:val="21"/>
              </w:rPr>
              <w:t>月</w:t>
            </w:r>
            <w:r>
              <w:rPr>
                <w:sz w:val="21"/>
              </w:rPr>
              <w:t>日</w:t>
            </w:r>
          </w:p>
        </w:tc>
        <w:tc>
          <w:tcPr>
            <w:tcW w:type="dxa" w:w="36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21"/>
                <w:b/>
              </w:rPr>
              <w:t>乙方（盖章）：</w:t>
            </w:r>
          </w:p>
          <w:p>
            <w:pPr>
              <w:pStyle w:val="null3"/>
              <w:ind w:firstLine="480"/>
              <w:jc w:val="both"/>
            </w:pPr>
            <w:r>
              <w:rPr>
                <w:sz w:val="21"/>
              </w:rPr>
              <w:t>代表：</w:t>
            </w:r>
            <w:r>
              <w:rPr>
                <w:sz w:val="19"/>
                <w:u w:val="single"/>
              </w:rPr>
              <w:t xml:space="preserve">                         </w:t>
            </w:r>
          </w:p>
          <w:p>
            <w:pPr>
              <w:pStyle w:val="null3"/>
              <w:ind w:firstLine="480"/>
              <w:jc w:val="both"/>
            </w:pPr>
            <w:r>
              <w:rPr>
                <w:sz w:val="21"/>
              </w:rPr>
              <w:t>地址：</w:t>
            </w:r>
          </w:p>
          <w:p>
            <w:pPr>
              <w:pStyle w:val="null3"/>
              <w:ind w:firstLine="480"/>
              <w:jc w:val="both"/>
            </w:pPr>
            <w:r>
              <w:rPr>
                <w:sz w:val="21"/>
              </w:rPr>
              <w:t>电话：</w:t>
            </w:r>
          </w:p>
          <w:p>
            <w:pPr>
              <w:pStyle w:val="null3"/>
              <w:ind w:firstLine="480"/>
              <w:jc w:val="both"/>
            </w:pPr>
            <w:r>
              <w:rPr>
                <w:sz w:val="21"/>
              </w:rPr>
              <w:t>传真：</w:t>
            </w:r>
          </w:p>
          <w:p>
            <w:pPr>
              <w:pStyle w:val="null3"/>
              <w:ind w:firstLine="48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67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80"/>
              <w:jc w:val="both"/>
            </w:pPr>
            <w:r>
              <w:rPr>
                <w:sz w:val="19"/>
              </w:rPr>
              <w:t xml:space="preserve"> </w:t>
            </w:r>
          </w:p>
        </w:tc>
      </w:tr>
      <w:tr>
        <w:tc>
          <w:tcPr>
            <w:tcW w:type="dxa" w:w="3919"/>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ind w:firstLine="480"/>
              <w:jc w:val="both"/>
            </w:pPr>
          </w:p>
        </w:tc>
        <w:tc>
          <w:tcPr>
            <w:tcW w:type="dxa" w:w="4357"/>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jc w:val="both"/>
            </w:pPr>
            <w:r>
              <w:rPr>
                <w:sz w:val="21"/>
                <w:b/>
              </w:rPr>
              <w:t>收款方、开票方须与乙方一致，专户为：</w:t>
            </w:r>
          </w:p>
          <w:p>
            <w:pPr>
              <w:pStyle w:val="null3"/>
              <w:ind w:firstLine="480"/>
              <w:jc w:val="both"/>
            </w:pPr>
            <w:r>
              <w:rPr>
                <w:sz w:val="21"/>
              </w:rPr>
              <w:t>开户名称：</w:t>
            </w:r>
          </w:p>
          <w:p>
            <w:pPr>
              <w:pStyle w:val="null3"/>
              <w:ind w:firstLine="480"/>
              <w:jc w:val="both"/>
            </w:pPr>
            <w:r>
              <w:rPr>
                <w:sz w:val="21"/>
              </w:rPr>
              <w:t>银行账号：</w:t>
            </w:r>
          </w:p>
          <w:p>
            <w:pPr>
              <w:pStyle w:val="null3"/>
              <w:ind w:firstLine="480"/>
              <w:jc w:val="both"/>
            </w:pPr>
            <w:r>
              <w:rPr>
                <w:sz w:val="21"/>
              </w:rPr>
              <w:t>开户行：</w:t>
            </w:r>
          </w:p>
        </w:tc>
      </w:tr>
    </w:tbl>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440607-2024-01791</w:t>
      </w:r>
    </w:p>
    <w:p>
      <w:pPr>
        <w:pStyle w:val="null3"/>
        <w:jc w:val="center"/>
        <w:outlineLvl w:val="3"/>
      </w:pPr>
      <w:r>
        <w:rPr>
          <w:sz w:val="24"/>
          <w:b/>
        </w:rPr>
        <w:t>采购项目编号：</w:t>
      </w:r>
      <w:r>
        <w:rPr>
          <w:sz w:val="24"/>
          <w:b/>
        </w:rPr>
        <w:t>440607-2024-01791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佛山市粤创招标代理有限公司</w:t>
      </w:r>
    </w:p>
    <w:p>
      <w:pPr>
        <w:pStyle w:val="null3"/>
        <w:ind w:firstLine="480"/>
      </w:pPr>
      <w:r>
        <w:rPr/>
        <w:t xml:space="preserve"> 你方组织的</w:t>
      </w:r>
      <w:r>
        <w:rPr>
          <w:u w:val="single"/>
        </w:rPr>
        <w:t>“</w:t>
      </w:r>
      <w:r>
        <w:rPr>
          <w:u w:val="single"/>
        </w:rPr>
        <w:t>2024-2027年三水区芦苞涌（芦苞镇段）保洁服务项目</w:t>
      </w:r>
      <w:r>
        <w:rPr>
          <w:u w:val="single"/>
        </w:rPr>
        <w:t>”</w:t>
      </w:r>
      <w:r>
        <w:rPr/>
        <w:t>项目的竞争性磋商[采购项目编号为：</w:t>
      </w:r>
      <w:r>
        <w:rPr>
          <w:u w:val="single"/>
        </w:rPr>
        <w:t>440607-2024-01791</w:t>
      </w:r>
      <w:r>
        <w:rPr/>
        <w:t>]，我方愿参与响应。</w:t>
      </w:r>
    </w:p>
    <w:p>
      <w:pPr>
        <w:pStyle w:val="null3"/>
        <w:ind w:firstLine="480"/>
      </w:pPr>
      <w:r>
        <w:rPr/>
        <w:t>我方确认收到贵方提供的</w:t>
      </w:r>
      <w:r>
        <w:rPr>
          <w:u w:val="single"/>
        </w:rPr>
        <w:t>“</w:t>
      </w:r>
      <w:r>
        <w:rPr>
          <w:u w:val="single"/>
        </w:rPr>
        <w:t>2024-2027年三水区芦苞涌（芦苞镇段）保洁服务项目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2024-2027年三水区芦苞涌（芦苞镇段）保洁服务项目</w:t>
      </w:r>
      <w:r>
        <w:rPr/>
        <w:t>”项目采购[采购项目编号为</w:t>
      </w:r>
      <w:r>
        <w:rPr/>
        <w:t>440607-2024-01791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佛山市三水区住房城乡建设和水务局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佛山市粤创招标代理有限公司</w:t>
      </w:r>
    </w:p>
    <w:p>
      <w:pPr>
        <w:pStyle w:val="null3"/>
        <w:ind w:firstLine="480"/>
      </w:pPr>
      <w:r>
        <w:rPr/>
        <w:t>我单位参加贵公司组织的</w:t>
      </w:r>
      <w:r>
        <w:rPr/>
        <w:t>2024-2027年三水区芦苞涌（芦苞镇段）保洁服务项目</w:t>
      </w:r>
      <w:r>
        <w:rPr/>
        <w:t>（采购项目编号：</w:t>
      </w:r>
      <w:r>
        <w:rPr/>
        <w:t>440607-2024-01791</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2024-2027年三水区芦苞涌（芦苞镇段）保洁服务项目</w:t>
      </w:r>
      <w:r>
        <w:rPr/>
        <w:t>”项目（采购项目编号：</w:t>
      </w:r>
      <w:r>
        <w:rPr/>
        <w:t>440607-2024-01791</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