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r>
        <w:br w:type="textWrapping"/>
      </w:r>
      <w:r>
        <w:br w:type="textWrapping"/>
      </w:r>
      <w:r>
        <w:br w:type="textWrapping"/>
      </w:r>
      <w:r>
        <w:br w:type="textWrapping"/>
      </w:r>
      <w:r>
        <w:br w:type="textWrapping"/>
      </w:r>
    </w:p>
    <w:p>
      <w:pPr>
        <w:jc w:val="center"/>
      </w:pPr>
      <w:r>
        <w:rPr>
          <w:b/>
          <w:sz w:val="48"/>
        </w:rPr>
        <w:t>广东省政府采购</w:t>
      </w:r>
    </w:p>
    <w:p/>
    <w:p>
      <w:pPr>
        <w:jc w:val="center"/>
      </w:pPr>
      <w:r>
        <w:rPr>
          <w:b/>
          <w:sz w:val="48"/>
        </w:rPr>
        <w:t>竞 争 性 磋 商 文 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rPr>
          <w:b/>
          <w:sz w:val="24"/>
        </w:rPr>
        <w:t>采购计划编号：440608-2023-02059</w:t>
      </w:r>
    </w:p>
    <w:p>
      <w:pPr>
        <w:jc w:val="center"/>
      </w:pPr>
      <w:r>
        <w:rPr>
          <w:b/>
          <w:sz w:val="24"/>
        </w:rPr>
        <w:t>采购项目编号：440608-2023-02059</w:t>
      </w:r>
    </w:p>
    <w:p>
      <w:pPr>
        <w:jc w:val="center"/>
      </w:pPr>
      <w:r>
        <w:rPr>
          <w:b/>
          <w:sz w:val="24"/>
        </w:rPr>
        <w:t>项目名称：荷城街道展望路以北、兴成西路以西地块（36.47亩）场地平整工程项目</w:t>
      </w:r>
    </w:p>
    <w:p>
      <w:pPr>
        <w:jc w:val="center"/>
      </w:pPr>
      <w:r>
        <w:rPr>
          <w:b/>
          <w:sz w:val="24"/>
        </w:rPr>
        <w:t>采购人：佛山市高明区荷城街道工程建设中心</w:t>
      </w:r>
    </w:p>
    <w:p>
      <w:pPr>
        <w:jc w:val="center"/>
      </w:pPr>
      <w:r>
        <w:rPr>
          <w:b/>
          <w:sz w:val="24"/>
        </w:rPr>
        <w:t>采购代理机构：佛山市粤创招标代理有限公司</w:t>
      </w:r>
    </w:p>
    <w:p>
      <w:pPr>
        <w:ind w:firstLine="480"/>
      </w:pPr>
    </w:p>
    <w:p>
      <w:r>
        <w:t xml:space="preserve"> </w:t>
      </w:r>
    </w:p>
    <w:p/>
    <w:p>
      <w:pPr>
        <w:jc w:val="center"/>
      </w:pPr>
      <w:r>
        <w:rPr>
          <w:b/>
          <w:sz w:val="36"/>
        </w:rPr>
        <w:t>第一章 磋商邀请</w:t>
      </w:r>
    </w:p>
    <w:p>
      <w:pPr>
        <w:ind w:firstLine="480"/>
      </w:pPr>
      <w:r>
        <w:t>佛山市粤创招标代理有限公司受佛山市高明区荷城街道工程建设中心的委托，采用竞争性磋商方式组织采购荷城街道展望路以北、兴成西路以西地块（36.47亩）场地平整工程项目。欢迎符合资格条件的供应商参加。</w:t>
      </w:r>
    </w:p>
    <w:p>
      <w:r>
        <w:rPr>
          <w:b/>
          <w:sz w:val="28"/>
        </w:rPr>
        <w:t>一.项目概述</w:t>
      </w:r>
    </w:p>
    <w:p>
      <w:r>
        <w:rPr>
          <w:b/>
          <w:sz w:val="24"/>
        </w:rPr>
        <w:t>1.名称与编号</w:t>
      </w:r>
    </w:p>
    <w:p>
      <w:pPr>
        <w:ind w:firstLine="480"/>
      </w:pPr>
      <w:r>
        <w:t>采购项目名称：荷城街道展望路以北、兴成西路以西地块（36.47亩）场地平整工程项目</w:t>
      </w:r>
    </w:p>
    <w:p>
      <w:pPr>
        <w:ind w:firstLine="480"/>
      </w:pPr>
      <w:r>
        <w:t>采购计划编号：440608-2023-02059</w:t>
      </w:r>
    </w:p>
    <w:p>
      <w:pPr>
        <w:ind w:firstLine="480"/>
      </w:pPr>
      <w:r>
        <w:t>采购项目编号：440608-2023-02059</w:t>
      </w:r>
    </w:p>
    <w:p>
      <w:pPr>
        <w:ind w:firstLine="480"/>
      </w:pPr>
      <w:r>
        <w:t>采购方式：竞争性磋商</w:t>
      </w:r>
    </w:p>
    <w:p>
      <w:pPr>
        <w:ind w:firstLine="480"/>
      </w:pPr>
      <w:r>
        <w:t>预算金额：2,202,179.24元</w:t>
      </w:r>
    </w:p>
    <w:p>
      <w:r>
        <w:rPr>
          <w:b/>
          <w:sz w:val="24"/>
        </w:rPr>
        <w:t>2.项目内容及需求情况（采购项目技术规格、参数及要求）</w:t>
      </w:r>
    </w:p>
    <w:p>
      <w:pPr>
        <w:ind w:firstLine="480"/>
      </w:pPr>
    </w:p>
    <w:p/>
    <w:p>
      <w:r>
        <w:t>采购包1(荷城街道展望路以北、兴成西路以西地块（36.47亩）场地平整工程项目):</w:t>
      </w:r>
    </w:p>
    <w:p>
      <w:r>
        <w:t>采购包预算金额：2,202,179.24元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8"/>
        <w:gridCol w:w="1331"/>
        <w:gridCol w:w="2007"/>
        <w:gridCol w:w="975"/>
        <w:gridCol w:w="964"/>
        <w:gridCol w:w="1332"/>
        <w:gridCol w:w="9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r>
              <w:t>品目号</w:t>
            </w:r>
          </w:p>
        </w:tc>
        <w:tc>
          <w:tcPr>
            <w:tcW w:w="1368" w:type="dxa"/>
          </w:tcPr>
          <w:p>
            <w:r>
              <w:t>品目名称</w:t>
            </w:r>
          </w:p>
        </w:tc>
        <w:tc>
          <w:tcPr>
            <w:tcW w:w="2052" w:type="dxa"/>
          </w:tcPr>
          <w:p>
            <w:r>
              <w:t>采购标的</w:t>
            </w:r>
          </w:p>
        </w:tc>
        <w:tc>
          <w:tcPr>
            <w:tcW w:w="977" w:type="dxa"/>
          </w:tcPr>
          <w:p>
            <w:r>
              <w:t>数量（单位）</w:t>
            </w:r>
          </w:p>
        </w:tc>
        <w:tc>
          <w:tcPr>
            <w:tcW w:w="977" w:type="dxa"/>
          </w:tcPr>
          <w:p>
            <w:r>
              <w:t>技术规格、参数及要求</w:t>
            </w:r>
          </w:p>
        </w:tc>
        <w:tc>
          <w:tcPr>
            <w:tcW w:w="977" w:type="dxa"/>
          </w:tcPr>
          <w:p>
            <w:r>
              <w:t>品目预算(元)</w:t>
            </w:r>
          </w:p>
        </w:tc>
        <w:tc>
          <w:tcPr>
            <w:tcW w:w="977" w:type="dxa"/>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r>
              <w:t>1-1</w:t>
            </w:r>
          </w:p>
        </w:tc>
        <w:tc>
          <w:tcPr>
            <w:tcW w:w="1368" w:type="dxa"/>
          </w:tcPr>
          <w:p>
            <w:r>
              <w:t>工地平整和清理</w:t>
            </w:r>
          </w:p>
        </w:tc>
        <w:tc>
          <w:tcPr>
            <w:tcW w:w="2052" w:type="dxa"/>
          </w:tcPr>
          <w:p>
            <w:r>
              <w:t>荷城街道展望路以北、兴成西路以西地块（36.47亩）场地平整工程项目</w:t>
            </w:r>
          </w:p>
        </w:tc>
        <w:tc>
          <w:tcPr>
            <w:tcW w:w="977" w:type="dxa"/>
          </w:tcPr>
          <w:p>
            <w:r>
              <w:t>1.00(项)</w:t>
            </w:r>
          </w:p>
        </w:tc>
        <w:tc>
          <w:tcPr>
            <w:tcW w:w="977" w:type="dxa"/>
          </w:tcPr>
          <w:p>
            <w:r>
              <w:t>详见第二章</w:t>
            </w:r>
          </w:p>
        </w:tc>
        <w:tc>
          <w:tcPr>
            <w:tcW w:w="977" w:type="dxa"/>
          </w:tcPr>
          <w:p>
            <w:r>
              <w:t>2,202,179.24</w:t>
            </w:r>
          </w:p>
        </w:tc>
        <w:tc>
          <w:tcPr>
            <w:tcW w:w="977" w:type="dxa"/>
          </w:tcPr>
          <w:p>
            <w:r>
              <w:t>否</w:t>
            </w:r>
          </w:p>
        </w:tc>
      </w:tr>
    </w:tbl>
    <w:p/>
    <w:p>
      <w:r>
        <w:t>本采购包不接受联合体响应</w:t>
      </w:r>
    </w:p>
    <w:p/>
    <w:p>
      <w:r>
        <w:t>合同履行期限：合同签订之日起50个日历天，按开工令发出之日起计算。</w:t>
      </w:r>
    </w:p>
    <w:p/>
    <w:p>
      <w:r>
        <w:rPr>
          <w:b/>
          <w:sz w:val="28"/>
        </w:rPr>
        <w:t>二.供应商的资格要求</w:t>
      </w:r>
    </w:p>
    <w:p>
      <w:r>
        <w:rPr>
          <w:b/>
          <w:sz w:val="24"/>
        </w:rPr>
        <w:t>1.供应商应具备《中华人民共和国政府采购法》第二十二条规定的条件，提供下列材料：</w:t>
      </w:r>
    </w:p>
    <w:p>
      <w:pPr>
        <w:ind w:firstLine="480"/>
      </w:pPr>
    </w:p>
    <w:p/>
    <w:p>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
      <w:r>
        <w:t>2）有依法缴纳税收和社会保障资金的良好记录：须提供下列任一项证明材料：①近半年内（自磋商公告发布之日起往前倒推）任1月份缴纳税收的证明材料（即：缴纳增值税的凭据等）复印件及近半年内（自磋商公告发布之日起往前倒推）任1月份缴纳社会保险的凭证（即：专用收据或社会保险缴纳清单）复印件。注：依法免税或不需要缴纳社会保障资金的，应提供相应文件证明。若已对接“粤省事”“粤商通” “粤信签”等系统的，可提供书面承诺声明函（格式自拟）。②提供《政府采购供应商资格信用承诺函》，承诺函格式见附件。</w:t>
      </w:r>
    </w:p>
    <w:p/>
    <w:p>
      <w:r>
        <w:t>3）具有良好的商业信誉和健全的财务会计制度：须提供下列任一项证明材料：① 提供2022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若已对接“粤省事”“粤商通” “粤信签”等系统的，可提供书面承诺声明函（格式自拟）。②银行出具的资信材料证明复印件。③供应商可选择提供《政府采购供应商资格信用承诺函》，承诺函格式见附件。</w:t>
      </w:r>
    </w:p>
    <w:p/>
    <w:p>
      <w:r>
        <w:t>4）履行合同所必需的设备和专业技术能力：提供设备和专业技术能力的清单或提供书面声明（格式自拟）。</w:t>
      </w:r>
    </w:p>
    <w:p/>
    <w:p>
      <w:r>
        <w:t>5）参加采购活动前3年内，在经营活动中没有重大违法记录：提供《政府采购供应商资格信用承诺函》（承诺函格式见附件）或投标函相关承诺格式。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p/>
    <w:p>
      <w:r>
        <w:rPr>
          <w:b/>
          <w:sz w:val="24"/>
        </w:rPr>
        <w:t>2.落实政府采购政策需满足的资格要求：</w:t>
      </w:r>
    </w:p>
    <w:p>
      <w:pPr>
        <w:ind w:firstLine="480"/>
      </w:pPr>
    </w:p>
    <w:p>
      <w:pPr>
        <w:jc w:val="left"/>
      </w:pPr>
    </w:p>
    <w:p>
      <w:r>
        <w:t>采购包1（荷城街道展望路以北、兴成西路以西地块（36.47亩）场地平整工程项目）：采购包整体专门面向中小企业，供应商须符合本项目采购标的对应行业（本项目行业为：建筑业）的政策划分标准。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p>
      <w:r>
        <w:rPr>
          <w:b/>
          <w:sz w:val="24"/>
        </w:rPr>
        <w:t>3.本项目特定的资格要求：</w:t>
      </w:r>
    </w:p>
    <w:p>
      <w:pPr>
        <w:ind w:firstLine="480"/>
      </w:pPr>
    </w:p>
    <w:p/>
    <w:p>
      <w:r>
        <w:t>采购包1（荷城街道展望路以北、兴成西路以西地块（36.47亩）场地平整工程项目）：</w:t>
      </w:r>
    </w:p>
    <w:p/>
    <w:p>
      <w:r>
        <w:t>1)供应商须具有①承接本工程所需的市政公用工程施工总承包三级（或以上）资质；②有效的《安全生产许可证》；③应有良好信誉，且在佛山市（区）行业行政主管部门的诚信管理系统中办理登记并获得诚信编号。佛山市建筑行业诚信档案处于有效范围，是指佛山市建筑行业诚信档案等级为D级或以上且状态显示为“正常”；④广东省以外的供应商，须提供在广东建设信息网（网址:www.gdcic.net）“进粤企业和人员诚信信息登记平台”专栏关于供应商进粤企业及人员信息登记的网页打印件。</w:t>
      </w:r>
    </w:p>
    <w:p/>
    <w:p>
      <w:r>
        <w:t>2)供应商拟担任本工程项目负责人的人员：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天内佛山市建筑诚信评价体系管理平台网页截图为准）。省外进粤企业，拟派项目负责人须在“进粤企业和人员诚信信息登记平台”办理了登记手续；③需提供供应商最近6个月内任意一个月（发布磋商公告当月往前顺推）为拟派项目负责人缴纳社保资金的有效的社保证明材料。以供应商（或其分支机构）所属当地社保管理部门出具的证明原件为准；④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p/>
    <w:p>
      <w:r>
        <w:t>3)拟派安全人员1名，均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发布磋商公告当月往前顺推）为拟派专职安全人员缴纳社保资金的有效的社保证明材料。以供应商（或其分支机构）所属当地社保管理部门出具的证明复印件为准。</w:t>
      </w:r>
    </w:p>
    <w:p/>
    <w:p>
      <w: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t>5)单位负责人为同一人或者存在直接控股、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t>6)本项目不接受磋商联合体响应。</w:t>
      </w:r>
    </w:p>
    <w:p/>
    <w:p>
      <w:r>
        <w:rPr>
          <w:b/>
          <w:sz w:val="28"/>
        </w:rPr>
        <w:t>三.获取磋商文件</w:t>
      </w:r>
    </w:p>
    <w:p>
      <w:pPr>
        <w:ind w:firstLine="480"/>
      </w:pPr>
      <w:r>
        <w:t>时间：详见磋商公告及其变更公告（如有）</w:t>
      </w:r>
    </w:p>
    <w:p>
      <w:pPr>
        <w:ind w:firstLine="480"/>
      </w:pPr>
      <w:r>
        <w:t>地点：详见磋商公告及其变更公告（如有）</w:t>
      </w:r>
    </w:p>
    <w:p>
      <w:pPr>
        <w:ind w:firstLine="480"/>
      </w:pPr>
      <w:r>
        <w:t>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ind w:firstLine="480"/>
      </w:pPr>
      <w:r>
        <w:t>售价：免费</w:t>
      </w:r>
    </w:p>
    <w:p>
      <w:r>
        <w:rPr>
          <w:b/>
          <w:sz w:val="28"/>
        </w:rPr>
        <w:t>四.提交响应文件截止时间、开启时间和地点：</w:t>
      </w:r>
    </w:p>
    <w:p>
      <w:pPr>
        <w:ind w:firstLine="480"/>
      </w:pPr>
      <w:r>
        <w:t>提交响应文件截止时间和开启时间：详见磋商公告及其变更公告（如有）（自响应文件开始发出之日起至响应供应商提交响应文件截止之日止，不得少于10个日历日）</w:t>
      </w:r>
    </w:p>
    <w:p>
      <w:pPr>
        <w:ind w:firstLine="480"/>
      </w:pPr>
      <w:r>
        <w:t>地点：详见磋商公告及其变更公告（如有）</w:t>
      </w:r>
    </w:p>
    <w:p>
      <w:r>
        <w:rPr>
          <w:b/>
          <w:sz w:val="28"/>
        </w:rPr>
        <w:t>五.公告期限、发布公告的媒介：</w:t>
      </w:r>
    </w:p>
    <w:p>
      <w:pPr>
        <w:ind w:firstLine="480"/>
      </w:pPr>
      <w:r>
        <w:t>1、公告期限：自本公告发布之日起不得少于3个工作日。</w:t>
      </w:r>
    </w:p>
    <w:p>
      <w:pPr>
        <w:ind w:firstLine="480"/>
      </w:pPr>
      <w:r>
        <w:t>2、发布公告的媒介：中国政府采购网(www.ccgp.gov.cn)，广东省政府采购网(https://gdgpo.czt.gd.gov.cn/)；佛山市公共资源交易网（http://ggzy.foshan.gov.cn），佛山市高明区政府网（http://www.gaoming.gov.cn/），采购机构网址（ http://www.fsyczb.com/）。</w:t>
      </w:r>
    </w:p>
    <w:p>
      <w:r>
        <w:rPr>
          <w:b/>
          <w:sz w:val="28"/>
        </w:rPr>
        <w:t>六.本项目联系方式：</w:t>
      </w:r>
    </w:p>
    <w:p>
      <w:r>
        <w:rPr>
          <w:b/>
          <w:sz w:val="24"/>
        </w:rPr>
        <w:t>1.采购人信息</w:t>
      </w:r>
    </w:p>
    <w:p>
      <w:pPr>
        <w:ind w:firstLine="480"/>
      </w:pPr>
      <w:r>
        <w:t>名称：佛山市高明区荷城街道工程建设中心</w:t>
      </w:r>
    </w:p>
    <w:p>
      <w:pPr>
        <w:ind w:firstLine="480"/>
      </w:pPr>
      <w:r>
        <w:t>地址：佛山市高明区荷城街道三清路76号</w:t>
      </w:r>
    </w:p>
    <w:p>
      <w:pPr>
        <w:ind w:firstLine="480"/>
      </w:pPr>
      <w:r>
        <w:t>联系方式：0757-88289228</w:t>
      </w:r>
    </w:p>
    <w:p>
      <w:r>
        <w:rPr>
          <w:b/>
          <w:sz w:val="24"/>
        </w:rPr>
        <w:t>2.采购代理机构信息</w:t>
      </w:r>
    </w:p>
    <w:p>
      <w:pPr>
        <w:ind w:firstLine="480"/>
      </w:pPr>
      <w:r>
        <w:t>名称：佛山市粤创招标代理有限公司</w:t>
      </w:r>
    </w:p>
    <w:p>
      <w:pPr>
        <w:ind w:firstLine="480"/>
      </w:pPr>
      <w:r>
        <w:t>地址：广东省佛山市南海区桂城街道桂澜路4号中盛大厦1411室</w:t>
      </w:r>
    </w:p>
    <w:p>
      <w:pPr>
        <w:ind w:firstLine="480"/>
      </w:pPr>
      <w:r>
        <w:t>联系方式：0757-86260021</w:t>
      </w:r>
    </w:p>
    <w:p>
      <w:r>
        <w:rPr>
          <w:b/>
          <w:sz w:val="24"/>
        </w:rPr>
        <w:t>3.项目联系方式</w:t>
      </w:r>
    </w:p>
    <w:p>
      <w:pPr>
        <w:ind w:firstLine="480"/>
      </w:pPr>
      <w:r>
        <w:t>项目联系人：黄小姐</w:t>
      </w:r>
    </w:p>
    <w:p>
      <w:pPr>
        <w:ind w:firstLine="480"/>
      </w:pPr>
      <w:r>
        <w:t>电话：0757-86260021</w:t>
      </w:r>
    </w:p>
    <w:p>
      <w:r>
        <w:rPr>
          <w:b/>
          <w:sz w:val="24"/>
        </w:rPr>
        <w:t>4.技术支持联系方式</w:t>
      </w:r>
    </w:p>
    <w:p>
      <w:pPr>
        <w:ind w:firstLine="480"/>
      </w:pPr>
      <w:r>
        <w:t>云平台联系方式：020-88696588</w:t>
      </w:r>
    </w:p>
    <w:p>
      <w:r>
        <w:t>采购代理机构：佛山市粤创招标代理有限公司</w:t>
      </w:r>
    </w:p>
    <w:p>
      <w:pPr>
        <w:ind w:firstLine="480"/>
      </w:pPr>
    </w:p>
    <w:p>
      <w:r>
        <w:t xml:space="preserve"> </w:t>
      </w:r>
    </w:p>
    <w:p/>
    <w:p>
      <w:pPr>
        <w:jc w:val="center"/>
      </w:pPr>
      <w:r>
        <w:rPr>
          <w:b/>
          <w:sz w:val="36"/>
        </w:rPr>
        <w:t>第二章 采购需求</w:t>
      </w:r>
    </w:p>
    <w:p>
      <w:r>
        <w:rPr>
          <w:b/>
          <w:sz w:val="28"/>
        </w:rPr>
        <w:t>一、项目概况：</w:t>
      </w:r>
    </w:p>
    <w:p>
      <w:pPr>
        <w:ind w:firstLine="480"/>
      </w:pPr>
    </w:p>
    <w:p/>
    <w:p>
      <w:pPr>
        <w:ind w:firstLine="420"/>
        <w:jc w:val="both"/>
      </w:pPr>
      <w:r>
        <w:rPr>
          <w:sz w:val="21"/>
        </w:rPr>
        <w:t>本工程为荷城街道展望路以北、兴成西路以西地块（36.47亩）场地平整工程项目，平整面积26383.1平方米。其中填土方量为65011.8立方米，挖土方量为157.1立方米。具体内容详见图纸及工程量清单。</w:t>
      </w:r>
    </w:p>
    <w:p>
      <w:pPr>
        <w:ind w:firstLine="422"/>
        <w:jc w:val="both"/>
      </w:pPr>
      <w:r>
        <w:rPr>
          <w:b/>
          <w:sz w:val="21"/>
        </w:rPr>
        <w:t xml:space="preserve"> </w:t>
      </w:r>
    </w:p>
    <w:p>
      <w:pPr>
        <w:ind w:firstLine="420"/>
        <w:jc w:val="both"/>
      </w:pPr>
    </w:p>
    <w:p>
      <w:pPr>
        <w:jc w:val="both"/>
      </w:pPr>
      <w:r>
        <w:rPr>
          <w:b/>
          <w:sz w:val="21"/>
        </w:rPr>
        <w:t xml:space="preserve"> 注：打“★”号条款为实质性条款，若有任何一条负偏离或不满足则导致投标（响应）无效。</w:t>
      </w:r>
    </w:p>
    <w:p>
      <w:pPr>
        <w:jc w:val="both"/>
      </w:pPr>
    </w:p>
    <w:p>
      <w:pPr>
        <w:jc w:val="both"/>
      </w:pPr>
    </w:p>
    <w:p>
      <w:pPr>
        <w:jc w:val="both"/>
      </w:pPr>
    </w:p>
    <w:p>
      <w:pPr>
        <w:jc w:val="both"/>
      </w:pPr>
    </w:p>
    <w:p>
      <w:pPr>
        <w:jc w:val="both"/>
      </w:pPr>
    </w:p>
    <w:p>
      <w:pPr>
        <w:jc w:val="both"/>
      </w:pPr>
      <w:r>
        <w:t xml:space="preserve"> </w:t>
      </w:r>
    </w:p>
    <w:p>
      <w:pPr>
        <w:jc w:val="both"/>
      </w:pPr>
      <w:r>
        <w:t xml:space="preserve"> </w:t>
      </w:r>
    </w:p>
    <w:p>
      <w:pPr>
        <w:jc w:val="both"/>
      </w:pPr>
      <w:r>
        <w:rPr>
          <w:sz w:val="21"/>
        </w:rPr>
        <w:t>附件：</w:t>
      </w:r>
    </w:p>
    <w:p>
      <w:pPr>
        <w:jc w:val="center"/>
      </w:pPr>
      <w:r>
        <w:rPr>
          <w:b/>
          <w:sz w:val="21"/>
        </w:rPr>
        <w:t>政府采购供应商资格信用承诺函</w:t>
      </w:r>
    </w:p>
    <w:p>
      <w:pPr>
        <w:jc w:val="both"/>
      </w:pPr>
    </w:p>
    <w:p>
      <w:pPr>
        <w:jc w:val="both"/>
      </w:pPr>
      <w:r>
        <w:rPr>
          <w:sz w:val="21"/>
        </w:rPr>
        <w:t>致：（采购人、采购代理机构）</w:t>
      </w:r>
    </w:p>
    <w:p>
      <w:pPr>
        <w:ind w:firstLine="480"/>
        <w:jc w:val="both"/>
      </w:pPr>
      <w:r>
        <w:rPr>
          <w:sz w:val="21"/>
        </w:rPr>
        <w:t>我方参与</w:t>
      </w:r>
      <w:r>
        <w:rPr>
          <w:sz w:val="21"/>
          <w:u w:val="single"/>
        </w:rPr>
        <w:t>（项目名称）（项目编号：）</w:t>
      </w:r>
      <w:r>
        <w:rPr>
          <w:sz w:val="21"/>
        </w:rPr>
        <w:t>的政府采购活动，现承诺如下：</w:t>
      </w:r>
    </w:p>
    <w:p>
      <w:pPr>
        <w:ind w:firstLine="480"/>
        <w:jc w:val="both"/>
      </w:pPr>
      <w:r>
        <w:rPr>
          <w:sz w:val="21"/>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ind w:firstLine="480"/>
        <w:jc w:val="both"/>
      </w:pPr>
      <w:r>
        <w:rPr>
          <w:sz w:val="21"/>
        </w:rPr>
        <w:t>若我方以上承诺不实，自愿承担提供虚假材料谋取中标、成交的法律责任。</w:t>
      </w:r>
    </w:p>
    <w:p>
      <w:pPr>
        <w:ind w:firstLine="480"/>
        <w:jc w:val="both"/>
      </w:pPr>
    </w:p>
    <w:p>
      <w:pPr>
        <w:ind w:firstLine="960"/>
        <w:jc w:val="both"/>
      </w:pPr>
      <w:r>
        <w:rPr>
          <w:sz w:val="21"/>
        </w:rPr>
        <w:t>承诺供应商（全称并加盖公章）：</w:t>
      </w:r>
      <w:r>
        <w:rPr>
          <w:sz w:val="21"/>
          <w:u w:val="single"/>
        </w:rPr>
        <w:t xml:space="preserve">            </w:t>
      </w:r>
    </w:p>
    <w:p>
      <w:pPr>
        <w:ind w:firstLine="960"/>
        <w:jc w:val="both"/>
      </w:pPr>
      <w:r>
        <w:rPr>
          <w:sz w:val="21"/>
        </w:rPr>
        <w:t>日期：</w:t>
      </w:r>
      <w:r>
        <w:rPr>
          <w:sz w:val="21"/>
          <w:u w:val="single"/>
        </w:rPr>
        <w:t xml:space="preserve">                                   </w:t>
      </w:r>
    </w:p>
    <w:p>
      <w:pPr>
        <w:jc w:val="both"/>
      </w:pPr>
    </w:p>
    <w:p>
      <w:pPr>
        <w:jc w:val="both"/>
      </w:pPr>
      <w:r>
        <w:rPr>
          <w:sz w:val="21"/>
        </w:rPr>
        <w:t>说明：供应商可自行选择是否提供本承诺函，若不提供本承诺函，应按《中华人民共和国政府采购法》《中华人民共和国政府采购法实施条例》及采购文件资格要求提供相应的证明材料。</w:t>
      </w:r>
    </w:p>
    <w:p>
      <w:pPr>
        <w:jc w:val="both"/>
      </w:pPr>
      <w:r>
        <w:t xml:space="preserve"> </w:t>
      </w:r>
    </w:p>
    <w:p>
      <w:pPr>
        <w:jc w:val="both"/>
      </w:pPr>
      <w:r>
        <w:t xml:space="preserve"> </w:t>
      </w:r>
    </w:p>
    <w:p/>
    <w:p>
      <w:pPr>
        <w:ind w:firstLine="480"/>
      </w:pPr>
    </w:p>
    <w:p/>
    <w:p>
      <w:r>
        <w:t>采购包1（荷城街道展望路以北、兴成西路以西地块（36.47亩）场地平整工程项目）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420"/>
        <w:gridCol w:w="51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标的提供的时间</w:t>
            </w:r>
          </w:p>
        </w:tc>
        <w:tc>
          <w:tcPr>
            <w:tcW w:w="4153" w:type="dxa"/>
          </w:tcPr>
          <w:p/>
          <w:p>
            <w:r>
              <w:t>合同签订之日起50个日历天，按开工令发出之日起计算。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标的提供的地点</w:t>
            </w:r>
          </w:p>
        </w:tc>
        <w:tc>
          <w:tcPr>
            <w:tcW w:w="4153" w:type="dxa"/>
          </w:tcPr>
          <w:p/>
          <w:p>
            <w:r>
              <w:t>佛山高明区荷城街道。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付款方式</w:t>
            </w:r>
          </w:p>
        </w:tc>
        <w:tc>
          <w:tcPr>
            <w:tcW w:w="4153" w:type="dxa"/>
          </w:tcPr>
          <w:p/>
          <w:p/>
          <w:p>
            <w:r>
              <w:t>1期：支付比例10%,施工单位进场后一个月内，支付合同价款的10%；</w:t>
            </w:r>
          </w:p>
          <w:p/>
          <w:p>
            <w:r>
              <w:t>2期：支付比例30%,由施工单位申请，经监理单位、建设单位出具核实意见，证明工程量达到50%以上的，自提供证明之日起一个月内，支付合同价款的30%；</w:t>
            </w:r>
          </w:p>
          <w:p/>
          <w:p>
            <w:r>
              <w:t>3期：支付比例30%,工程竣工验收合格，项目结算资料送审，确认结算价半年内，支付合同价款的 30%；</w:t>
            </w:r>
          </w:p>
          <w:p/>
          <w:p>
            <w:r>
              <w:t>4期：支付比例30%,项目结算资料送审，确认结算价两年内，按照最终结算价不计利息支付余款。 注：1）成交供应商应理解政府部门付款的相关程序，因采购人使用的是财政资金，采购人在前款规定的付款时间为向政府财政支付部门提出办理财政支付申请手续的时间，不含政府财政支付部门审核的时间。因政府财政支付审批流程及办理手续而造成项目支付进度有所推延，而导致采购人逾期付款的，采购人不承担逾期付款违约责任。 2）在不违反合同规定的结算办法前提下，本项目以经荷城街道财政办公室审核的结算价为工程最终结算价。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验收要求</w:t>
            </w:r>
          </w:p>
        </w:tc>
        <w:tc>
          <w:tcPr>
            <w:tcW w:w="4153" w:type="dxa"/>
          </w:tcPr>
          <w:p/>
          <w:p/>
          <w:p/>
          <w:p>
            <w:r>
              <w:t>1期：由采购人与成交供应商根据合同内容组织现场验收。验收符合国家、省、佛山市或行业现行的工程建设质量验收标准及规范，须达到合格或以上标准。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履约保证金</w:t>
            </w:r>
          </w:p>
        </w:tc>
        <w:tc>
          <w:tcPr>
            <w:tcW w:w="4153" w:type="dxa"/>
          </w:tcPr>
          <w:p/>
          <w:p/>
          <w:p/>
          <w:p/>
          <w:p>
            <w:r>
              <w:t>收取比例：5%,说明：1、履约保证金可以采用以下一种方式提交：可采用银行汇款或转账方式或银行保函、工程保证保险保单、专业工程担保公司保函形式。（1）采用银行汇款或转账方式，成交人收到成交通知书之日起7日内且在签订合同前以成交单位名义将履约保证金款项划入采购人指定的银行账户内。（2）若采用银行保函、工程保证保险保单、专业工程担保公司保函形式的，须在成交人收到成交通知书之日起7日内且在签订合同前出具。注：①保函的形式为见索即付保函，所需的费用由承包人承担。②出具银行保函的银行级别要求：国有商业银行或股份制商业银行的支行或以上级别银行。③出具保函的专业担保公司要求：必须在佛山市金融局备案，并取得佛山市信用担保行业协会颁发的工程担保业务资格证。2、履约保证金的金额为成交价的5%（以元为单位取整）。3、履约保证金返还办法：整体工程竣工验收合格后，成交人无违约情况和工程质量问题的，采购人于1个月内，全数返还履约保证金给成交人；履约保证金始终不计利息。</w:t>
            </w:r>
          </w:p>
          <w:p>
            <w:r>
              <w:t>履约保证金可以以履约保函（保险）形式提供，目前"广东政府采购智慧云平台金融服务中心(https://gdgpo.czt.gd.gov.cn/zcdservice/zcd/guangdong/)已实现电子履约保函（保险）在线办理功能，有意愿供应商可自行办理提供。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其他</w:t>
            </w:r>
          </w:p>
        </w:tc>
        <w:tc>
          <w:tcPr>
            <w:tcW w:w="4153" w:type="dxa"/>
          </w:tcPr>
          <w:p/>
          <w:p/>
          <w:p>
            <w:r>
              <w:t>一、报价要求，★1、报价要求：本项目最高限价为2,202,179.24元（包含①建筑安装工程费为人民币2,183,892.00元，②招标代理费为人民币18,287.24元）。其中：绿色施工安全防护措施费为149,943.29元。注：本项目招标代理费和绿色施工安全防护措施费不列入磋商竞争范围（不得下浮），应包含在报价中且不得更改，结算时以上费用不作任何调整】。  2、本项目采用固定总价包干形式承包，响应供应商的投标报价不得超过本项目最高限价。 3、本工程承包方式：固定总价包干，包工、包料、包工期、包质量安全与文明施工、包检测、包验收、包风险因素等等。结算时按实际完成合格工程内容及工程量进行计算量。</w:t>
            </w:r>
          </w:p>
          <w:p/>
          <w:p>
            <w:r>
              <w:t>二、质保期要求，1、缺陷责任期（质保期）的具体期限：本工程的缺陷责任期为自工程通过竣工验收之日起12个月。   2、关于质量保证金的补充约定：结算总价3%作为项目质量保证金，总体工程质保期满后一个月内一次性返还（不计利息）。   3、双方根据国家有关规定，结合具体工程约定质量保修期按工程质量保修书规定执行。</w:t>
            </w:r>
          </w:p>
        </w:tc>
      </w:tr>
    </w:tbl>
    <w:p>
      <w:r>
        <w:rPr>
          <w:b/>
        </w:rPr>
        <w:t>2.技术标准与要求</w:t>
      </w:r>
    </w:p>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8"/>
        <w:gridCol w:w="828"/>
        <w:gridCol w:w="927"/>
        <w:gridCol w:w="829"/>
        <w:gridCol w:w="862"/>
        <w:gridCol w:w="1332"/>
        <w:gridCol w:w="1332"/>
        <w:gridCol w:w="755"/>
        <w:gridCol w:w="8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jc w:val="center"/>
            </w:pPr>
            <w:r>
              <w:t>序号</w:t>
            </w:r>
          </w:p>
        </w:tc>
        <w:tc>
          <w:tcPr>
            <w:tcW w:w="933" w:type="dxa"/>
          </w:tcPr>
          <w:p>
            <w:pPr>
              <w:jc w:val="center"/>
            </w:pPr>
            <w:r>
              <w:t>品目名称</w:t>
            </w:r>
          </w:p>
        </w:tc>
        <w:tc>
          <w:tcPr>
            <w:tcW w:w="933" w:type="dxa"/>
          </w:tcPr>
          <w:p>
            <w:pPr>
              <w:jc w:val="center"/>
            </w:pPr>
            <w:r>
              <w:t>标的名称</w:t>
            </w:r>
          </w:p>
        </w:tc>
        <w:tc>
          <w:tcPr>
            <w:tcW w:w="933" w:type="dxa"/>
          </w:tcPr>
          <w:p>
            <w:pPr>
              <w:jc w:val="center"/>
            </w:pPr>
            <w:r>
              <w:t>单位</w:t>
            </w:r>
          </w:p>
        </w:tc>
        <w:tc>
          <w:tcPr>
            <w:tcW w:w="933" w:type="dxa"/>
          </w:tcPr>
          <w:p>
            <w:pPr>
              <w:jc w:val="center"/>
            </w:pPr>
            <w:r>
              <w:t>数量</w:t>
            </w:r>
          </w:p>
        </w:tc>
        <w:tc>
          <w:tcPr>
            <w:tcW w:w="933" w:type="dxa"/>
          </w:tcPr>
          <w:p>
            <w:pPr>
              <w:jc w:val="center"/>
            </w:pPr>
            <w:r>
              <w:t>分项预算单价（元）</w:t>
            </w:r>
          </w:p>
        </w:tc>
        <w:tc>
          <w:tcPr>
            <w:tcW w:w="933" w:type="dxa"/>
          </w:tcPr>
          <w:p>
            <w:pPr>
              <w:jc w:val="center"/>
            </w:pPr>
            <w:r>
              <w:t>分项预算总价（元）</w:t>
            </w:r>
          </w:p>
        </w:tc>
        <w:tc>
          <w:tcPr>
            <w:tcW w:w="840" w:type="dxa"/>
          </w:tcPr>
          <w:p>
            <w:r>
              <w:t>所属行业</w:t>
            </w:r>
          </w:p>
        </w:tc>
        <w:tc>
          <w:tcPr>
            <w:tcW w:w="933" w:type="dxa"/>
          </w:tcPr>
          <w:p>
            <w:pPr>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jc w:val="center"/>
            </w:pPr>
            <w:r>
              <w:t>1</w:t>
            </w:r>
          </w:p>
        </w:tc>
        <w:tc>
          <w:tcPr>
            <w:tcW w:w="933" w:type="dxa"/>
          </w:tcPr>
          <w:p>
            <w:pPr>
              <w:jc w:val="left"/>
            </w:pPr>
            <w:r>
              <w:t>工地平整和清理</w:t>
            </w:r>
          </w:p>
        </w:tc>
        <w:tc>
          <w:tcPr>
            <w:tcW w:w="933" w:type="dxa"/>
          </w:tcPr>
          <w:p>
            <w:pPr>
              <w:jc w:val="left"/>
            </w:pPr>
            <w:r>
              <w:t>荷城街道展望路以北、兴成西路以西地块（36.47亩）场地平整工程项目</w:t>
            </w:r>
          </w:p>
        </w:tc>
        <w:tc>
          <w:tcPr>
            <w:tcW w:w="933" w:type="dxa"/>
          </w:tcPr>
          <w:p>
            <w:pPr>
              <w:jc w:val="left"/>
            </w:pPr>
            <w:r>
              <w:t>项</w:t>
            </w:r>
          </w:p>
        </w:tc>
        <w:tc>
          <w:tcPr>
            <w:tcW w:w="933" w:type="dxa"/>
          </w:tcPr>
          <w:p>
            <w:pPr>
              <w:jc w:val="right"/>
            </w:pPr>
            <w:r>
              <w:t>1.00</w:t>
            </w:r>
          </w:p>
        </w:tc>
        <w:tc>
          <w:tcPr>
            <w:tcW w:w="933" w:type="dxa"/>
          </w:tcPr>
          <w:p>
            <w:pPr>
              <w:jc w:val="right"/>
            </w:pPr>
            <w:r>
              <w:t>2,202,179.24</w:t>
            </w:r>
          </w:p>
        </w:tc>
        <w:tc>
          <w:tcPr>
            <w:tcW w:w="933" w:type="dxa"/>
          </w:tcPr>
          <w:p>
            <w:pPr>
              <w:jc w:val="right"/>
            </w:pPr>
            <w:r>
              <w:t>2,202,179.24</w:t>
            </w:r>
          </w:p>
        </w:tc>
        <w:tc>
          <w:tcPr>
            <w:tcW w:w="840" w:type="dxa"/>
          </w:tcPr>
          <w:p>
            <w:r>
              <w:t>建筑业</w:t>
            </w:r>
          </w:p>
        </w:tc>
        <w:tc>
          <w:tcPr>
            <w:tcW w:w="933" w:type="dxa"/>
          </w:tcPr>
          <w:p>
            <w:r>
              <w:t>详见附表一</w:t>
            </w:r>
          </w:p>
        </w:tc>
      </w:tr>
    </w:tbl>
    <w:p/>
    <w:p>
      <w:r>
        <w:rPr>
          <w:b/>
        </w:rPr>
        <w:t>附表一：荷城街道展望路以北、兴成西路以西地块（36.47亩）场地平整工程项目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pPr>
              <w:jc w:val="both"/>
            </w:pPr>
            <w:r>
              <w:rPr>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
      <w:pPr>
        <w:ind w:firstLine="480"/>
      </w:pPr>
    </w:p>
    <w:p>
      <w:r>
        <w:t xml:space="preserve"> </w:t>
      </w:r>
    </w:p>
    <w:p/>
    <w:p>
      <w:pPr>
        <w:jc w:val="center"/>
      </w:pPr>
      <w:r>
        <w:rPr>
          <w:b/>
          <w:sz w:val="36"/>
        </w:rPr>
        <w:t>第三章 供应商须知</w:t>
      </w:r>
    </w:p>
    <w:p>
      <w:pPr>
        <w:ind w:firstLine="480"/>
      </w:pPr>
      <w: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ind w:firstLine="480"/>
      </w:pPr>
      <w:r>
        <w:t>请注意：供应商需在响应文件截止时间前，将加密响应文件上传至云平台项目采购系统中并取得回执，逾期上传或错误方式投递送达将导致响应无效。</w:t>
      </w:r>
    </w:p>
    <w:p>
      <w:r>
        <w:rPr>
          <w:b/>
          <w:sz w:val="24"/>
        </w:rPr>
        <w:t>一、名词解释</w:t>
      </w:r>
    </w:p>
    <w:p>
      <w:pPr>
        <w:ind w:firstLine="480"/>
      </w:pPr>
      <w:r>
        <w:t>1.采购代理机构：本项目是指佛山市粤创招标代理有限公司，负责整个采购活动的组织，依法负责编制和发布磋商文件，对磋商文件拥有最终的解释权，不以任何身份出任磋商小组成员。</w:t>
      </w:r>
    </w:p>
    <w:p>
      <w:pPr>
        <w:ind w:firstLine="480"/>
      </w:pPr>
      <w:r>
        <w:t>2.采购人：本项目是指佛山市高明区荷城街道工程建设中心，是采购活动当事人之一，负责项目的整体规划、技术方案可行性设计论证与实施，作为合同采购方（用户）的主体承担质疑回复、履行合同、验收与评价等义务。</w:t>
      </w:r>
    </w:p>
    <w:p>
      <w:pPr>
        <w:ind w:firstLine="480"/>
      </w:pPr>
      <w:r>
        <w:t>3.供应商：是指在云平台项目采购系统完成本项目响应登记并提交电子响应文件的供应商。</w:t>
      </w:r>
    </w:p>
    <w:p>
      <w:pPr>
        <w:ind w:firstLine="480"/>
      </w:pPr>
      <w:r>
        <w:t>4.“磋商小组”是指根据《中华人民共和国政府采购法》等法律法规规定，由采购人代表和有关专家组成以确定成交供应商或者推荐成交候选供应商的临时组织。</w:t>
      </w:r>
    </w:p>
    <w:p>
      <w:pPr>
        <w:ind w:firstLine="480"/>
      </w:pPr>
      <w:r>
        <w:t>5.“成交供应商”是指经磋商小组评审确定的对磋商文件做出实质性响应，经采购人按照规定在磋商小组推荐的成交候选供应商中确定的或磋商小组受采购人委托直接确认的供应商。</w:t>
      </w:r>
    </w:p>
    <w:p>
      <w:pPr>
        <w:ind w:firstLine="480"/>
      </w:pPr>
      <w:r>
        <w:t>6.磋商文件：是指包括磋商公告和磋商文件及其补充、变更和澄清等一系列文件。</w:t>
      </w:r>
    </w:p>
    <w:p>
      <w:pPr>
        <w:ind w:firstLine="480"/>
      </w:pPr>
      <w:r>
        <w:t>7.电子响应文件：是指使用云平台提供的投标客户端制作加密并上传到系统的响应文件。（投标客户端制作响应文件时，生成的后缀为“.标书”的文件）</w:t>
      </w:r>
    </w:p>
    <w:p>
      <w:pPr>
        <w:ind w:firstLine="480"/>
      </w:pPr>
      <w:r>
        <w:t>8.备用电子响应文件：是指使用云平台提供的投标客户端制作电子响应文件时，同时生成的同一版本的备用响应文件。（投标客户端制作响应文件时，生成的后缀为“.备用标书”的文件）</w:t>
      </w:r>
    </w:p>
    <w:p>
      <w:pPr>
        <w:ind w:firstLine="480"/>
      </w:pPr>
      <w: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t>12.“法定代表人”：在电子投标（响应）文件及相关的其他电子资料中，涉及“法定代表人”应在纸质投标（响应）文件上进行手写签名，或通过投标客户端使用电子签名完成。</w:t>
      </w:r>
    </w:p>
    <w:p>
      <w:pPr>
        <w:ind w:firstLine="480"/>
      </w:pPr>
      <w:r>
        <w:t>13.日期、天数、时间：未有特别说明时，均为公历日（天）及北京时间。</w:t>
      </w:r>
    </w:p>
    <w:p>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2183"/>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序号</w:t>
            </w:r>
          </w:p>
        </w:tc>
        <w:tc>
          <w:tcPr>
            <w:tcW w:w="2252" w:type="dxa"/>
          </w:tcPr>
          <w:p>
            <w:r>
              <w:t>条款名称</w:t>
            </w:r>
          </w:p>
        </w:tc>
        <w:tc>
          <w:tcPr>
            <w:tcW w:w="5004" w:type="dxa"/>
          </w:tcPr>
          <w:p>
            <w: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w:t>
            </w:r>
          </w:p>
        </w:tc>
        <w:tc>
          <w:tcPr>
            <w:tcW w:w="2252" w:type="dxa"/>
          </w:tcPr>
          <w:p>
            <w:r>
              <w:t>采购包情况</w:t>
            </w:r>
          </w:p>
        </w:tc>
        <w:tc>
          <w:tcPr>
            <w:tcW w:w="5004" w:type="dxa"/>
          </w:tcPr>
          <w:p>
            <w: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2</w:t>
            </w:r>
          </w:p>
        </w:tc>
        <w:tc>
          <w:tcPr>
            <w:tcW w:w="2252" w:type="dxa"/>
          </w:tcPr>
          <w:p>
            <w:r>
              <w:t>开启方式</w:t>
            </w:r>
          </w:p>
        </w:tc>
        <w:tc>
          <w:tcPr>
            <w:tcW w:w="5004" w:type="dxa"/>
          </w:tcPr>
          <w:p>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3</w:t>
            </w:r>
          </w:p>
        </w:tc>
        <w:tc>
          <w:tcPr>
            <w:tcW w:w="2252" w:type="dxa"/>
          </w:tcPr>
          <w:p>
            <w:r>
              <w:t>评审方式</w:t>
            </w:r>
          </w:p>
        </w:tc>
        <w:tc>
          <w:tcPr>
            <w:tcW w:w="5004" w:type="dxa"/>
          </w:tcPr>
          <w:p>
            <w: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4</w:t>
            </w:r>
          </w:p>
        </w:tc>
        <w:tc>
          <w:tcPr>
            <w:tcW w:w="2252" w:type="dxa"/>
          </w:tcPr>
          <w:p>
            <w:r>
              <w:t>评审办法</w:t>
            </w:r>
          </w:p>
        </w:tc>
        <w:tc>
          <w:tcPr>
            <w:tcW w:w="5004" w:type="dxa"/>
          </w:tcPr>
          <w:p>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5</w:t>
            </w:r>
          </w:p>
        </w:tc>
        <w:tc>
          <w:tcPr>
            <w:tcW w:w="2252" w:type="dxa"/>
          </w:tcPr>
          <w:p>
            <w:r>
              <w:t>报价形式</w:t>
            </w:r>
          </w:p>
        </w:tc>
        <w:tc>
          <w:tcPr>
            <w:tcW w:w="5004" w:type="dxa"/>
          </w:tcPr>
          <w:p/>
          <w:p>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6</w:t>
            </w:r>
          </w:p>
        </w:tc>
        <w:tc>
          <w:tcPr>
            <w:tcW w:w="2252" w:type="dxa"/>
          </w:tcPr>
          <w:p>
            <w:r>
              <w:t>报价要求</w:t>
            </w:r>
          </w:p>
        </w:tc>
        <w:tc>
          <w:tcPr>
            <w:tcW w:w="5004" w:type="dxa"/>
          </w:tcPr>
          <w:p>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7</w:t>
            </w:r>
          </w:p>
        </w:tc>
        <w:tc>
          <w:tcPr>
            <w:tcW w:w="2252" w:type="dxa"/>
          </w:tcPr>
          <w:p>
            <w:r>
              <w:t>现场踏勘</w:t>
            </w:r>
          </w:p>
        </w:tc>
        <w:tc>
          <w:tcPr>
            <w:tcW w:w="5004" w:type="dxa"/>
          </w:tcPr>
          <w:p/>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8</w:t>
            </w:r>
          </w:p>
        </w:tc>
        <w:tc>
          <w:tcPr>
            <w:tcW w:w="2252" w:type="dxa"/>
          </w:tcPr>
          <w:p>
            <w:r>
              <w:t>响应有效期</w:t>
            </w:r>
          </w:p>
        </w:tc>
        <w:tc>
          <w:tcPr>
            <w:tcW w:w="5004" w:type="dxa"/>
          </w:tcPr>
          <w:p>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9</w:t>
            </w:r>
          </w:p>
        </w:tc>
        <w:tc>
          <w:tcPr>
            <w:tcW w:w="2252" w:type="dxa"/>
          </w:tcPr>
          <w:p>
            <w:r>
              <w:t>响应保证金</w:t>
            </w:r>
          </w:p>
        </w:tc>
        <w:tc>
          <w:tcPr>
            <w:tcW w:w="5004" w:type="dxa"/>
          </w:tcPr>
          <w:p/>
          <w:p>
            <w:r>
              <w:t>采购包1：保证金人民币：0.00元整。</w:t>
            </w:r>
          </w:p>
          <w:p>
            <w:r>
              <w:t>开户单位：无</w:t>
            </w:r>
          </w:p>
          <w:p>
            <w:r>
              <w:t>开户账号：无</w:t>
            </w:r>
          </w:p>
          <w:p>
            <w:r>
              <w:t>开户银行：无</w:t>
            </w:r>
          </w:p>
          <w:p>
            <w:r>
              <w:t>支票提交方式：无</w:t>
            </w:r>
          </w:p>
          <w:p>
            <w:r>
              <w:t>汇票、本票提交方式：无</w:t>
            </w:r>
          </w:p>
          <w:p/>
          <w:p>
            <w:r>
              <w:t>响应保证金有效期∶与响应有效期一致。</w:t>
            </w:r>
          </w:p>
          <w:p>
            <w:r>
              <w:t>响应保函提交方式：供应商可通过"广东政府采购智慧云平台金融服务中心"(http://gdgpo.czt.gd.gov.cn/zcdservice/zcd/guangdong/)，申请办理响应担保函、保险（保证）凭证，成功出函的等效于现金缴纳响应保证金。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10</w:t>
            </w:r>
          </w:p>
        </w:tc>
        <w:tc>
          <w:tcPr>
            <w:tcW w:w="2252" w:type="dxa"/>
          </w:tcPr>
          <w:p>
            <w:r>
              <w:t>成交候选供应商推荐家数</w:t>
            </w:r>
          </w:p>
        </w:tc>
        <w:tc>
          <w:tcPr>
            <w:tcW w:w="5004" w:type="dxa"/>
          </w:tcPr>
          <w:p>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11</w:t>
            </w:r>
          </w:p>
        </w:tc>
        <w:tc>
          <w:tcPr>
            <w:tcW w:w="2252" w:type="dxa"/>
          </w:tcPr>
          <w:p>
            <w:r>
              <w:t>成交供应商家数</w:t>
            </w:r>
          </w:p>
        </w:tc>
        <w:tc>
          <w:tcPr>
            <w:tcW w:w="5004" w:type="dxa"/>
          </w:tcPr>
          <w:p>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12</w:t>
            </w:r>
          </w:p>
        </w:tc>
        <w:tc>
          <w:tcPr>
            <w:tcW w:w="2252" w:type="dxa"/>
          </w:tcPr>
          <w:p>
            <w:r>
              <w:t>有效供应商家数</w:t>
            </w:r>
          </w:p>
        </w:tc>
        <w:tc>
          <w:tcPr>
            <w:tcW w:w="5004" w:type="dxa"/>
          </w:tcPr>
          <w:p/>
          <w:p>
            <w:pPr>
              <w:jc w:val="left"/>
            </w:pPr>
          </w:p>
          <w:p>
            <w:r>
              <w:t>采购包1：3家</w:t>
            </w:r>
          </w:p>
          <w:p/>
          <w:p>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13</w:t>
            </w:r>
          </w:p>
        </w:tc>
        <w:tc>
          <w:tcPr>
            <w:tcW w:w="2252" w:type="dxa"/>
          </w:tcPr>
          <w:p>
            <w:r>
              <w:t>项目兼投兼中（兼投不兼中）规则</w:t>
            </w:r>
          </w:p>
        </w:tc>
        <w:tc>
          <w:tcPr>
            <w:tcW w:w="5004" w:type="dxa"/>
          </w:tcPr>
          <w:p>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14</w:t>
            </w:r>
          </w:p>
        </w:tc>
        <w:tc>
          <w:tcPr>
            <w:tcW w:w="2252" w:type="dxa"/>
          </w:tcPr>
          <w:p>
            <w:r>
              <w:t>成交供应商确定方式</w:t>
            </w:r>
          </w:p>
        </w:tc>
        <w:tc>
          <w:tcPr>
            <w:tcW w:w="5004" w:type="dxa"/>
          </w:tcPr>
          <w:p>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15</w:t>
            </w:r>
          </w:p>
        </w:tc>
        <w:tc>
          <w:tcPr>
            <w:tcW w:w="2252" w:type="dxa"/>
          </w:tcPr>
          <w:p>
            <w:r>
              <w:t>代理服务费</w:t>
            </w:r>
          </w:p>
        </w:tc>
        <w:tc>
          <w:tcPr>
            <w:tcW w:w="5004" w:type="dxa"/>
          </w:tcPr>
          <w:p>
            <w:r>
              <w:t>收取。</w:t>
            </w:r>
          </w:p>
          <w:p>
            <w:r>
              <w:t>采购机构代理服务收费标准：定额收取，本项目招标代理费为人民币18,287.24元。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16</w:t>
            </w:r>
          </w:p>
        </w:tc>
        <w:tc>
          <w:tcPr>
            <w:tcW w:w="2252" w:type="dxa"/>
          </w:tcPr>
          <w:p>
            <w:r>
              <w:t>代理服务费收取方式</w:t>
            </w:r>
          </w:p>
        </w:tc>
        <w:tc>
          <w:tcPr>
            <w:tcW w:w="5004" w:type="dxa"/>
          </w:tcPr>
          <w:p>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17</w:t>
            </w:r>
          </w:p>
        </w:tc>
        <w:tc>
          <w:tcPr>
            <w:tcW w:w="2252" w:type="dxa"/>
          </w:tcPr>
          <w:p>
            <w:r>
              <w:t>响应文件要求</w:t>
            </w:r>
          </w:p>
        </w:tc>
        <w:tc>
          <w:tcPr>
            <w:tcW w:w="5004" w:type="dxa"/>
          </w:tcPr>
          <w:p>
            <w:pPr>
              <w:ind w:firstLine="480"/>
            </w:pPr>
            <w:r>
              <w:rPr>
                <w:b/>
              </w:rPr>
              <w:t>一、电子响应文件（必须提供）：</w:t>
            </w:r>
          </w:p>
          <w:p>
            <w:pPr>
              <w:ind w:firstLine="480"/>
            </w:pPr>
            <w:r>
              <w:t>（1）加密的电子响应文件 1 份（需在递交响应文件截止时间前成功上传至云平台项目采购系统）。</w:t>
            </w:r>
          </w:p>
          <w:p>
            <w:pPr>
              <w:ind w:firstLine="480"/>
            </w:pPr>
            <w:r>
              <w:t>（2）非加密电子版文件 U 盘(或光盘)0份，加密的电子响应文件与非加密的电子响应文件必须完全一致。</w:t>
            </w:r>
          </w:p>
          <w:p>
            <w:pPr>
              <w:ind w:firstLine="480"/>
            </w:pPr>
            <w:r>
              <w:rPr>
                <w:b/>
              </w:rPr>
              <w:t>非加密电子版响应文件使用情形:</w:t>
            </w:r>
            <w:r>
              <w:t>当无法使用 CA 证书在云平台项目采购系统进行电子响应文件开标解密时，供应商须在代理机构指引下启用非加密电子版响应文件。</w:t>
            </w:r>
          </w:p>
          <w:p>
            <w:pPr>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18</w:t>
            </w:r>
          </w:p>
        </w:tc>
        <w:tc>
          <w:tcPr>
            <w:tcW w:w="2252" w:type="dxa"/>
          </w:tcPr>
          <w:p>
            <w:r>
              <w:t>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19</w:t>
            </w:r>
          </w:p>
        </w:tc>
        <w:tc>
          <w:tcPr>
            <w:tcW w:w="2252" w:type="dxa"/>
          </w:tcPr>
          <w:p>
            <w:r>
              <w:t>开标解密时长</w:t>
            </w:r>
          </w:p>
        </w:tc>
        <w:tc>
          <w:tcPr>
            <w:tcW w:w="5004" w:type="dxa"/>
          </w:tcPr>
          <w:p>
            <w:r>
              <w:t>主持人开启远程解密起30分钟内完成。</w:t>
            </w:r>
          </w:p>
          <w:p>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20</w:t>
            </w:r>
          </w:p>
        </w:tc>
        <w:tc>
          <w:tcPr>
            <w:tcW w:w="2252" w:type="dxa"/>
          </w:tcPr>
          <w:p>
            <w:r>
              <w:t>专门面向中小企业采购</w:t>
            </w:r>
          </w:p>
        </w:tc>
        <w:tc>
          <w:tcPr>
            <w:tcW w:w="5004" w:type="dxa"/>
          </w:tcPr>
          <w:p>
            <w:pPr>
              <w:jc w:val="left"/>
            </w:pPr>
            <w:r>
              <w:t>采购包1：面向中小企业，采购包专门预留</w:t>
            </w:r>
          </w:p>
        </w:tc>
      </w:tr>
    </w:tbl>
    <w:p>
      <w:r>
        <w:rPr>
          <w:b/>
          <w:sz w:val="28"/>
        </w:rPr>
        <w:t>三、说明</w:t>
      </w:r>
    </w:p>
    <w:p>
      <w:r>
        <w:rPr>
          <w:b/>
          <w:sz w:val="24"/>
        </w:rPr>
        <w:t>1.总则</w:t>
      </w:r>
    </w:p>
    <w:p>
      <w:pPr>
        <w:ind w:firstLine="480"/>
      </w:pPr>
      <w:r>
        <w:t>本磋商文件依据《中华人民共和国政府采购法》、《中华人民共和国政府采购法实施条例》（国务院令第658号）和《政府采购竞争性磋商采购方式管理暂行办法》（财库〔2014〕214号）及国家和广东省有关法律、法规、规章制度编制。</w:t>
      </w:r>
    </w:p>
    <w:p>
      <w:pPr>
        <w:ind w:firstLine="480"/>
      </w:pPr>
      <w:r>
        <w:t>供应商应仔细阅读本项目信息公告及磋商文件的所有内容（包括变更、补充、澄清以及修改等，且均为磋商文件的组成部分），按照磋商文件要求以及格式编制响应文件，并保证其真实性，否则一切后果自负。</w:t>
      </w:r>
    </w:p>
    <w:p>
      <w:pPr>
        <w:ind w:firstLine="480"/>
      </w:pPr>
      <w:r>
        <w:t>本次竞争性磋商项目，是以磋商公告的方式邀请非特定的供应商参加磋商。</w:t>
      </w:r>
    </w:p>
    <w:p>
      <w:r>
        <w:rPr>
          <w:b/>
          <w:sz w:val="24"/>
        </w:rPr>
        <w:t>2.适用范围</w:t>
      </w:r>
    </w:p>
    <w:p>
      <w:pPr>
        <w:ind w:firstLine="480"/>
      </w:pPr>
      <w:r>
        <w:t>本磋商文件仅适用于本次磋商公告中所涉及的项目和内容。</w:t>
      </w:r>
    </w:p>
    <w:p>
      <w:r>
        <w:rPr>
          <w:b/>
          <w:sz w:val="24"/>
        </w:rPr>
        <w:t>3.进口产品</w:t>
      </w:r>
    </w:p>
    <w:p>
      <w:pPr>
        <w:ind w:firstLine="480"/>
      </w:pPr>
      <w:r>
        <w:t>若本项目允许采购进口产品，供应商应保证所投产品可履行合法报通关手续进入中国关境内。</w:t>
      </w:r>
    </w:p>
    <w:p>
      <w:pPr>
        <w:ind w:firstLine="480"/>
      </w:pPr>
      <w:r>
        <w:t>若本项目不允许采购进口产品，如供应商所投产品为进口产品，其响应将被认定为响应无效。</w:t>
      </w:r>
    </w:p>
    <w:p>
      <w:r>
        <w:rPr>
          <w:b/>
          <w:sz w:val="24"/>
        </w:rPr>
        <w:t>4.磋商费用</w:t>
      </w:r>
    </w:p>
    <w:p>
      <w:pPr>
        <w:ind w:firstLine="480"/>
      </w:pPr>
      <w:r>
        <w:t>不论磋商结果如何，供应商应承担所有与准备和参加磋商有关的费用。采购代理机构和采购人均无义务和责任承担相关费用。</w:t>
      </w:r>
    </w:p>
    <w:p>
      <w:r>
        <w:rPr>
          <w:b/>
          <w:sz w:val="24"/>
        </w:rPr>
        <w:t>5.以联合体形式磋商的，应符合以下规定：</w:t>
      </w:r>
    </w:p>
    <w:p>
      <w:pPr>
        <w:ind w:firstLine="480"/>
      </w:pPr>
      <w:r>
        <w:t>5.1联合体各方均应当满足《中华人民共和国政府采购法》第二十二条规定的条件，并在响应文件中提供联合体各方的相关证明材料。</w:t>
      </w:r>
    </w:p>
    <w:p>
      <w:pPr>
        <w:ind w:firstLine="480"/>
      </w:pPr>
      <w: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ind w:firstLine="480"/>
      </w:pPr>
      <w:r>
        <w:t>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ind w:firstLine="480"/>
      </w:pPr>
      <w:r>
        <w:t>5.4联合体成员存在不良信用记录的，视同联合体存在不良信用记录。</w:t>
      </w:r>
    </w:p>
    <w:p>
      <w:pPr>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t>5.6联合体各方应当共同与采购人签订采购合同，就合同约定的事项对采购人承担连带责任。</w:t>
      </w:r>
    </w:p>
    <w:p>
      <w:r>
        <w:rPr>
          <w:b/>
          <w:sz w:val="24"/>
        </w:rPr>
        <w:t>6.关联企业响应说明</w:t>
      </w:r>
    </w:p>
    <w:p>
      <w:pPr>
        <w:ind w:firstLine="480"/>
      </w:pPr>
      <w: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ind w:firstLine="480"/>
      </w:pPr>
      <w: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r>
        <w:rPr>
          <w:b/>
          <w:sz w:val="24"/>
        </w:rPr>
        <w:t>7.关于中小微企业响应</w:t>
      </w:r>
    </w:p>
    <w:p>
      <w:pPr>
        <w:ind w:firstLine="480"/>
      </w:pPr>
      <w: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tab/>
      </w:r>
      <w:r>
        <w:tab/>
      </w:r>
      <w:r>
        <w:t xml:space="preserve"> 中小企业划分见《关于印发中小企业划型标准规定的通知》（工信部联企业〔2011〕300号) 。</w:t>
      </w:r>
    </w:p>
    <w:p>
      <w:pPr>
        <w:ind w:firstLine="480"/>
      </w:pPr>
      <w:r>
        <w:t>根据财库〔2014〕68号《财政部</w:t>
      </w:r>
      <w:r>
        <w:tab/>
      </w:r>
      <w:r>
        <w:tab/>
      </w:r>
      <w: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ind w:firstLine="480"/>
      </w:pPr>
      <w:r>
        <w:t>根据财库〔2017〕141号《财政部 民政部</w:t>
      </w:r>
      <w:r>
        <w:tab/>
      </w:r>
      <w:r>
        <w:tab/>
      </w:r>
      <w:r>
        <w:t xml:space="preserve"> 中国残疾人联合会关于促进残疾人就业政府采购政策的通知》，在政府采购活动中，残疾人福利性单位视同小型、微型企业，享受政府采购支持政策的残疾人福利性单位应当同时满足《财政部 民政部</w:t>
      </w:r>
      <w:r>
        <w:tab/>
      </w:r>
      <w:r>
        <w:tab/>
      </w:r>
      <w: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ind w:firstLine="480"/>
      </w:pPr>
      <w:r>
        <w:t>8.2供应商不得与采购人就响应价格、响应方案等实质性内容进行磋商，也不得私下接触磋商小组成员。</w:t>
      </w:r>
    </w:p>
    <w:p>
      <w:pPr>
        <w:ind w:firstLine="480"/>
      </w:pPr>
      <w:r>
        <w:t>8.3在确定成交供应商之前，供应商试图在响应文件审查、澄清、比较和评价时对磋商小组、采购人和采购代理机构施加任何影响都可能导致其响应无效。</w:t>
      </w:r>
    </w:p>
    <w:p>
      <w:pPr>
        <w:ind w:firstLine="480"/>
      </w:pPr>
      <w:r>
        <w:t>8.4获得本磋商文件者，须履行本磋商项目下保密义务，不得将因本次磋商获得的信息向第三人外传，不得将磋商文件用作本次响应以外的任何用途。</w:t>
      </w:r>
    </w:p>
    <w:p>
      <w:pPr>
        <w:ind w:firstLine="480"/>
      </w:pPr>
      <w: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ind w:firstLine="480"/>
      </w:pPr>
      <w:r>
        <w:t>8.6采购人或采购代理机构有权将供应商提供的所有资料向有关政府部门或询价小组披露。</w:t>
      </w:r>
    </w:p>
    <w:p>
      <w:pPr>
        <w:ind w:firstLine="480"/>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t>9.2除非磋商文件的技术规格中另有规定，供应商在响应文件中及其与采购人和采购代理机构的所有往来文件中的计量单位均应采用中华人民共和国法定计量单位。</w:t>
      </w:r>
    </w:p>
    <w:p>
      <w:pPr>
        <w:ind w:firstLine="480"/>
      </w:pPr>
      <w:r>
        <w:t>9.3供应商所提供的货物和服务均应以人民币报价，货币单位：元。</w:t>
      </w:r>
    </w:p>
    <w:p>
      <w:r>
        <w:rPr>
          <w:b/>
          <w:sz w:val="24"/>
        </w:rPr>
        <w:t>10. 现场踏勘（如有）</w:t>
      </w:r>
    </w:p>
    <w:p>
      <w:pPr>
        <w:ind w:firstLine="480"/>
      </w:pPr>
      <w:r>
        <w:t>10.1磋商文件规定组织踏勘现场的，采购人按磋商文件规定的时间、地点组织供应商踏勘项目现场。</w:t>
      </w:r>
    </w:p>
    <w:p>
      <w:pPr>
        <w:ind w:firstLine="480"/>
      </w:pPr>
      <w:r>
        <w:t>10.2供应商自行承担踏勘现场发生的责任、风险和自身费用。</w:t>
      </w:r>
    </w:p>
    <w:p>
      <w:pPr>
        <w:ind w:firstLine="480"/>
      </w:pPr>
      <w:r>
        <w:t>10.3采购人在踏勘现场中介绍的资料和数据等，不构成对磋商文件的修改或不作为供应商编制响应文件的依据。</w:t>
      </w:r>
    </w:p>
    <w:p>
      <w:r>
        <w:rPr>
          <w:b/>
          <w:sz w:val="28"/>
        </w:rPr>
        <w:t>四、磋商文件的澄清和修改</w:t>
      </w:r>
    </w:p>
    <w:p>
      <w:pPr>
        <w:ind w:firstLine="480"/>
      </w:pPr>
      <w: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ind w:firstLine="480"/>
      </w:pPr>
      <w: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ind w:firstLine="480"/>
      </w:pPr>
      <w:r>
        <w:t>3.如更正公告有重新发布电子磋商文件的，供应商应登录云平台项目采购系统下载最新发布的电子磋商文件制作响应文件。</w:t>
      </w:r>
    </w:p>
    <w:p>
      <w:pPr>
        <w:ind w:firstLine="480"/>
      </w:pPr>
      <w:r>
        <w:t>4.供应商在规定的时间内未对磋商文件提出疑问、质疑或要求澄清的，将视其为无异议。对磋商文件中描述有歧义或前后不一致的地方，磋商小组有权进行评判，但对同一条款的评判应适用于每个供应商。</w:t>
      </w:r>
    </w:p>
    <w:p>
      <w:r>
        <w:rPr>
          <w:b/>
          <w:sz w:val="28"/>
        </w:rPr>
        <w:t>五、响应要求</w:t>
      </w:r>
    </w:p>
    <w:p>
      <w:r>
        <w:rPr>
          <w:b/>
          <w:sz w:val="24"/>
        </w:rPr>
        <w:t>1.响应登记</w:t>
      </w:r>
    </w:p>
    <w:p>
      <w:pPr>
        <w:ind w:firstLine="480"/>
      </w:pPr>
      <w:r>
        <w:t>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r>
        <w:rPr>
          <w:b/>
          <w:sz w:val="24"/>
        </w:rPr>
        <w:t>2.响应文件的制作</w:t>
      </w:r>
    </w:p>
    <w:p>
      <w:pPr>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ind w:firstLine="480"/>
      </w:pPr>
      <w:r>
        <w:t>2.2供应商应使用云平台提供的投标客户端编制、标记、加密响应文件，成功加密后将生成指定格式的电子响应文件和电子备用响应文件。所有响应文件不能进行压缩处理。关于电子磋商报价说明如下：</w:t>
      </w:r>
    </w:p>
    <w:p>
      <w:pPr>
        <w:ind w:firstLine="480"/>
      </w:pPr>
      <w: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ind w:firstLine="480"/>
      </w:pPr>
      <w:r>
        <w:t>（2）磋商报价包括本项目采购需求和投入使用的所有费用，包括但不限于主件、标准附件、备品备件、施工、服务、专用工具、安装、调试、检验、培训、运输、保险、税款等。</w:t>
      </w:r>
    </w:p>
    <w:p>
      <w:pPr>
        <w:ind w:firstLine="480"/>
      </w:pPr>
      <w:r>
        <w:t>（3）磋商报价不得有选择性报价和附有条件的报价，否则将导致响应无效。</w:t>
      </w:r>
    </w:p>
    <w:p>
      <w:pPr>
        <w:ind w:firstLine="480"/>
      </w:pPr>
      <w:r>
        <w:t>2.3如有对多个采购包响应的，要对每个采购包独立制作电子响应文件。</w:t>
      </w:r>
    </w:p>
    <w:p>
      <w:pPr>
        <w:ind w:firstLine="480"/>
      </w:pPr>
      <w:r>
        <w:t>2.4供应商不得将同一个项目或同一个采购包的内容拆开响应，否则其报价将被视为非实质性响应。</w:t>
      </w:r>
    </w:p>
    <w:p>
      <w:pPr>
        <w:ind w:firstLine="480"/>
      </w:pPr>
      <w:r>
        <w:t>2.5供应商须对磋商文件的对应要求给予唯一的实质性响应，否则将视为不响应。</w:t>
      </w:r>
    </w:p>
    <w:p>
      <w:pPr>
        <w:ind w:firstLine="480"/>
      </w:pPr>
      <w:r>
        <w:t>2.6磋商文件中，凡标有“★”的地方均为实质性响应条款，供应商若有一项带“★”的条款未响应或不满足，将按无效响应处理。</w:t>
      </w:r>
    </w:p>
    <w:p>
      <w:pPr>
        <w:ind w:firstLine="480"/>
      </w:pPr>
      <w:r>
        <w:t>2.7供应商必须按磋商文件指定的格式填写各种报价，各报价应计算正确。除在磋商文件另有规定外（如：报折扣、报优惠率等），计量单位应使用中华人民共和国法定计量单位，以人民币填报所有报价。</w:t>
      </w:r>
    </w:p>
    <w:p>
      <w:pPr>
        <w:ind w:firstLine="480"/>
      </w:pPr>
      <w:r>
        <w:t>2.8响应文件以及供应商与采购人、代理机构就有关响应的往来函电均应使用中文。供应商提交的支持性文件和印制的文件可以用另一种语言，但相应内容应翻译成中文，在解释响应文件时以中文文本为准。</w:t>
      </w:r>
    </w:p>
    <w:p>
      <w:pPr>
        <w:ind w:firstLine="480"/>
      </w:pPr>
      <w: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3.响应文件的提交</w:t>
      </w:r>
    </w:p>
    <w:p>
      <w:pPr>
        <w:ind w:firstLine="480"/>
      </w:pPr>
      <w:r>
        <w:t>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ind w:firstLine="480"/>
      </w:pPr>
      <w:r>
        <w:t>3.2代理机构对因不可抗力事件造成的响应文件的损坏、丢失的，不承担责任。</w:t>
      </w:r>
    </w:p>
    <w:p>
      <w:pPr>
        <w:ind w:firstLine="480"/>
      </w:pPr>
      <w:r>
        <w:t>3.3出现下述情形之一，属于未成功提交响应文件，按无效响应处理：</w:t>
      </w:r>
    </w:p>
    <w:p>
      <w:pPr>
        <w:ind w:firstLine="480"/>
      </w:pPr>
      <w:r>
        <w:t>（1）至提交响应文件截止时，响应文件未完整上传并取得响应回执的。</w:t>
      </w:r>
    </w:p>
    <w:p>
      <w:pPr>
        <w:ind w:firstLine="480"/>
      </w:pPr>
      <w:r>
        <w:t>（2）响应文件未按响应格式中注明需签字盖章的要求进行签名（含电子签名）和加盖电子印章，或签名（含电子签名）或电子印章不完整的。</w:t>
      </w:r>
    </w:p>
    <w:p>
      <w:pPr>
        <w:ind w:firstLine="480"/>
      </w:pPr>
      <w:r>
        <w:t>（3）响应文件损坏或格式不正确的。</w:t>
      </w:r>
    </w:p>
    <w:p>
      <w:r>
        <w:rPr>
          <w:b/>
          <w:sz w:val="24"/>
        </w:rPr>
        <w:t>4.响应文件的修改、撤回与撤销</w:t>
      </w:r>
    </w:p>
    <w:p>
      <w:pPr>
        <w:ind w:firstLine="480"/>
      </w:pPr>
      <w:r>
        <w:t>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ind w:firstLine="480"/>
      </w:pPr>
      <w:r>
        <w:t>4.2在提交响应文件截止时间后，供应商不得补充、修改和更换响应文件。</w:t>
      </w:r>
    </w:p>
    <w:p>
      <w:r>
        <w:rPr>
          <w:b/>
          <w:sz w:val="24"/>
        </w:rPr>
        <w:t>5.响应文件的解密</w:t>
      </w:r>
    </w:p>
    <w:p>
      <w:pPr>
        <w:ind w:firstLine="480"/>
      </w:pPr>
      <w:r>
        <w:t>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r>
        <w:rPr>
          <w:b/>
          <w:sz w:val="24"/>
        </w:rPr>
        <w:t>6.响应保证金</w:t>
      </w:r>
    </w:p>
    <w:p>
      <w:pPr>
        <w:ind w:firstLine="480"/>
      </w:pPr>
      <w:r>
        <w:t>6.1响应保证金的缴纳</w:t>
      </w:r>
    </w:p>
    <w:p>
      <w:pPr>
        <w:ind w:firstLine="480"/>
      </w:pPr>
      <w:r>
        <w:t>供应商在提交响应文件的同时，应按供应商须知前附表规定的金额和缴纳要求缴纳响应保证金，并作为其响应文件的组成部分。</w:t>
      </w:r>
    </w:p>
    <w:p>
      <w:pPr>
        <w:ind w:firstLine="480"/>
      </w:pPr>
      <w:r>
        <w:t>如采用转账、支票、本票、汇票形式提交的，响应保证金从供应商基本账户递交，由佛山市粤创招标代理有限公司代收。具体操作要求详见佛山市粤创招标代理有限公司有关指引，递交事宜请自行咨询佛山市粤创招标代理有限公司；请各供应商在响应文件递交截止时间前按须知前附表规定的金额递交至佛山市粤创招标代理有限公司，到账情况以开启时佛山市粤创招标代理有限公司查询的信息为准。</w:t>
      </w:r>
    </w:p>
    <w:p>
      <w:pPr>
        <w:ind w:firstLine="480"/>
      </w:pPr>
      <w:r>
        <w:t>如采用金融机构、专业担保机构开具的响应保函、响应保证保险函等形式提交响应保证金的，响应保函或响应保证保险函须开具给采购人（保险受益人须为采购人），并与响应文件一同递交。</w:t>
      </w:r>
    </w:p>
    <w:p>
      <w:pPr>
        <w:ind w:firstLine="480"/>
      </w:pPr>
      <w:r>
        <w:t>供应商可通过"广东政府采购智慧云平台金融服务中心"(https://gdgpo.czt.gd.gov.cn/zcdservice/zcd/guangdong/)，申请办理电子保函，电子保函与纸质保函具有同样效力。</w:t>
      </w:r>
    </w:p>
    <w:p>
      <w:pPr>
        <w:ind w:firstLine="480"/>
      </w:pPr>
      <w:r>
        <w:t>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ind w:firstLine="480"/>
      </w:pPr>
      <w:r>
        <w:t>6.2响应保证金的退还：</w:t>
      </w:r>
    </w:p>
    <w:p>
      <w:pPr>
        <w:ind w:firstLine="480"/>
      </w:pPr>
      <w:r>
        <w:t>（1）供应商在递交响应文件截止时间前放弃响应的，自所投采购包结果公告发出后5个工作日内退还。</w:t>
      </w:r>
    </w:p>
    <w:p>
      <w:pPr>
        <w:ind w:firstLine="480"/>
      </w:pPr>
      <w:r>
        <w:t>（2）未成交的供应商保证金，在成交供应商发出后5个工作日内原额退还。</w:t>
      </w:r>
    </w:p>
    <w:p>
      <w:pPr>
        <w:ind w:firstLine="480"/>
      </w:pPr>
      <w:r>
        <w:t>（3）成交供应商的响应保证金,在成交供应商与采购人签订采购合同后5个工作日内原额退还。</w:t>
      </w:r>
    </w:p>
    <w:p>
      <w:pPr>
        <w:ind w:firstLine="480"/>
      </w:pPr>
      <w:r>
        <w:t>备注：但因供应商自身原因导致无法及时退还的除外。</w:t>
      </w:r>
    </w:p>
    <w:p>
      <w:pPr>
        <w:ind w:firstLine="480"/>
      </w:pPr>
      <w:r>
        <w:t>6.3有下列情形之一的，响应保证金将不予退还并上缴国库：</w:t>
      </w:r>
    </w:p>
    <w:p>
      <w:pPr>
        <w:ind w:firstLine="480"/>
      </w:pPr>
      <w:r>
        <w:t>（1）提供虚假材料谋取成交的；</w:t>
      </w:r>
    </w:p>
    <w:p>
      <w:pPr>
        <w:ind w:firstLine="480"/>
      </w:pPr>
      <w:r>
        <w:t>（2）供应商在磋商文件规定的响应有效期内撤销其响应；</w:t>
      </w:r>
    </w:p>
    <w:p>
      <w:pPr>
        <w:ind w:firstLine="480"/>
      </w:pPr>
      <w:r>
        <w:t>（3）成交后，无正当理由放弃成交资格；</w:t>
      </w:r>
    </w:p>
    <w:p>
      <w:pPr>
        <w:ind w:firstLine="480"/>
      </w:pPr>
      <w:r>
        <w:t>（4）成交后，无正当理由不与采购人签订合同；</w:t>
      </w:r>
    </w:p>
    <w:p>
      <w:pPr>
        <w:ind w:firstLine="480"/>
      </w:pPr>
      <w:r>
        <w:t>（5）法律法规和磋商文件规定的其他情形。</w:t>
      </w:r>
    </w:p>
    <w:p>
      <w:r>
        <w:rPr>
          <w:b/>
          <w:sz w:val="24"/>
        </w:rPr>
        <w:t>7.响应有效期</w:t>
      </w:r>
    </w:p>
    <w:p>
      <w:pPr>
        <w:ind w:firstLine="480"/>
      </w:pPr>
      <w:r>
        <w:t>7.1响应有效期内供应商撤销响应文件的，采购人或者采购代理机构可以不退还响应保证金（如有）。采用响应保函方式替代保证金的，采购人或者采购代理机构可以向担保机构索赔保证金。</w:t>
      </w:r>
    </w:p>
    <w:p>
      <w:pPr>
        <w:ind w:firstLine="480"/>
      </w:pPr>
      <w: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r>
        <w:rPr>
          <w:b/>
          <w:sz w:val="24"/>
        </w:rPr>
        <w:t>8.样品（演示）</w:t>
      </w:r>
    </w:p>
    <w:p>
      <w:pPr>
        <w:ind w:firstLine="480"/>
      </w:pPr>
      <w:r>
        <w:t>8.1磋商文件规定供应商提交样品的，样品属于响应文件的组成部分。样品的生产、运输、安装、保全等一切费用由供应商自理。</w:t>
      </w:r>
    </w:p>
    <w:p>
      <w:pPr>
        <w:ind w:firstLine="480"/>
      </w:pPr>
      <w:r>
        <w:t>8.2递交响应文件截止时间前，供应商应将样品送达至指定地点。若需要现场演示的，供应商应提前做好演示准备（包括演示设备）。</w:t>
      </w:r>
    </w:p>
    <w:p>
      <w:pPr>
        <w:ind w:firstLine="480"/>
      </w:pPr>
      <w: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r>
        <w:rPr>
          <w:b/>
          <w:sz w:val="24"/>
        </w:rPr>
        <w:t>9.除磋商文件另有规定外，有下列情形之一的，响应无效：</w:t>
      </w:r>
    </w:p>
    <w:p>
      <w:pPr>
        <w:ind w:firstLine="480"/>
      </w:pPr>
      <w:r>
        <w:t>9.1响应文件未按照磋商文件要求签署、盖章；</w:t>
      </w:r>
    </w:p>
    <w:p>
      <w:pPr>
        <w:ind w:firstLine="480"/>
      </w:pPr>
      <w:r>
        <w:t>9.2不符合磋商文件中规定的资格要求；</w:t>
      </w:r>
    </w:p>
    <w:p>
      <w:pPr>
        <w:ind w:firstLine="480"/>
      </w:pPr>
      <w:r>
        <w:t>9.3磋商报价超过磋商文件中规定的预算金额或最高限价；</w:t>
      </w:r>
    </w:p>
    <w:p>
      <w:pPr>
        <w:ind w:firstLine="480"/>
      </w:pPr>
      <w:r>
        <w:t>9.4响应文件含有采购人不能接受的附加条件；</w:t>
      </w:r>
    </w:p>
    <w:p>
      <w:pPr>
        <w:ind w:firstLine="480"/>
      </w:pPr>
      <w:r>
        <w:t>9.5有关法律、法规和规章及磋商文件规定的其他无效情形。</w:t>
      </w:r>
    </w:p>
    <w:p>
      <w:r>
        <w:rPr>
          <w:b/>
          <w:sz w:val="28"/>
        </w:rPr>
        <w:t>六、磋商、评审和结果确定</w:t>
      </w:r>
    </w:p>
    <w:p>
      <w:r>
        <w:rPr>
          <w:b/>
          <w:sz w:val="24"/>
        </w:rPr>
        <w:t>1.响应文件的开启</w:t>
      </w:r>
    </w:p>
    <w:p>
      <w:pPr>
        <w:ind w:firstLine="480"/>
      </w:pPr>
      <w:r>
        <w:t>1.1开启程序</w:t>
      </w:r>
    </w:p>
    <w:p>
      <w:pPr>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ind w:firstLine="480"/>
      </w:pPr>
      <w:r>
        <w:t>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ind w:firstLine="480"/>
      </w:pPr>
      <w:r>
        <w:t>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ind w:firstLine="480"/>
      </w:pPr>
      <w:r>
        <w:t>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ind w:firstLine="480"/>
      </w:pPr>
      <w:r>
        <w:t>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ind w:firstLine="480"/>
      </w:pPr>
      <w:r>
        <w:t>1.2异议</w:t>
      </w:r>
    </w:p>
    <w:p>
      <w:pPr>
        <w:ind w:firstLine="480"/>
      </w:pPr>
      <w:r>
        <w:t>供应商代表对开启过程和开启记录有疑义，以及认为采购人、采购代理机构相关工作人员有需要回避的情形的，应当场提出询问或者回避申请。供应商未参加开启的，视同认可开启结果。</w:t>
      </w:r>
    </w:p>
    <w:p>
      <w:pPr>
        <w:ind w:firstLine="480"/>
      </w:pPr>
      <w:r>
        <w:t>1.3开启时出现下列情况的，视为响应无效处理</w:t>
      </w:r>
    </w:p>
    <w:p>
      <w:pPr>
        <w:ind w:firstLine="480"/>
      </w:pPr>
      <w:r>
        <w:t>（1）经检查数字证书无效的；</w:t>
      </w:r>
    </w:p>
    <w:p>
      <w:pPr>
        <w:ind w:firstLine="480"/>
      </w:pPr>
      <w:r>
        <w:t>（2）因供应商自身原因，未在规定时间内完成电子响应文件解密的；</w:t>
      </w:r>
    </w:p>
    <w:p>
      <w:pPr>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r>
        <w:rPr>
          <w:b/>
          <w:sz w:val="24"/>
        </w:rPr>
        <w:t>2.评审（详见第四章）</w:t>
      </w:r>
    </w:p>
    <w:p>
      <w:r>
        <w:rPr>
          <w:b/>
          <w:sz w:val="24"/>
        </w:rPr>
        <w:t>3.成交</w:t>
      </w:r>
    </w:p>
    <w:p>
      <w:pPr>
        <w:ind w:firstLine="480"/>
      </w:pPr>
      <w:r>
        <w:t>3.1成交结果公告：</w:t>
      </w:r>
    </w:p>
    <w:p>
      <w:pPr>
        <w:ind w:firstLine="480"/>
      </w:pPr>
      <w:r>
        <w:t>成交供应商确定之日起2个工作日内，采购人或采购代理机构将在中国政府采购网(www.ccgp.gov.cn)、广东省政府采购网(https://gdgpo.czt.gd.gov.cn/)、佛山市公共资源交易网（http://ggzy.foshan.gov.cn），佛山市高明区政府网（http://www.gaoming.gov.cn/），采购机构网址（ http://www.fsyczb.com/）。上以公告的形式发布成交结果，结果公告的公告期限为</w:t>
      </w:r>
      <w:r>
        <w:tab/>
      </w:r>
      <w:r>
        <w:tab/>
      </w:r>
      <w:r>
        <w:t xml:space="preserve"> 1 个工作日。结果公告同时作为采购代理机构通知除成交供应商外的其他供应商没有成交的书面形式，采购代理机构不再以其它方式另行通知。</w:t>
      </w:r>
    </w:p>
    <w:p>
      <w:pPr>
        <w:ind w:firstLine="480"/>
      </w:pPr>
      <w:r>
        <w:t>3.2成交通知书：</w:t>
      </w:r>
    </w:p>
    <w:p>
      <w:pPr>
        <w:ind w:firstLine="480"/>
      </w:pPr>
      <w:r>
        <w:t>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ind w:firstLine="480"/>
      </w:pPr>
      <w:r>
        <w:t>3.3终止公告：</w:t>
      </w:r>
    </w:p>
    <w:p>
      <w:pPr>
        <w:ind w:firstLine="480"/>
      </w:pPr>
      <w:r>
        <w:t>终止磋商采购活动后，采购人或采购代理机构将在中国政府采购网(www.ccgp.gov.cn)、广东省政府采购网(https://gdgpo.czt.gd.gov.cn/)、佛山市公共资源交易网（http://ggzy.foshan.gov.cn），佛山市高明区政府网（http://www.gaoming.gov.cn/），采购机构网址（ http://www.fsyczb.com/）。上发布终止公告，终止公告的公告期限为</w:t>
      </w:r>
      <w:r>
        <w:tab/>
      </w:r>
      <w:r>
        <w:tab/>
      </w:r>
      <w:r>
        <w:t xml:space="preserve"> 1 个工作日。</w:t>
      </w:r>
    </w:p>
    <w:p>
      <w:r>
        <w:rPr>
          <w:b/>
          <w:sz w:val="28"/>
        </w:rPr>
        <w:t>七、询问、质疑与投诉</w:t>
      </w:r>
    </w:p>
    <w:p>
      <w:r>
        <w:rPr>
          <w:b/>
          <w:sz w:val="24"/>
        </w:rPr>
        <w:t>1.询问</w:t>
      </w:r>
    </w:p>
    <w:p>
      <w:pPr>
        <w:ind w:firstLine="480"/>
      </w:pPr>
      <w: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r>
        <w:rPr>
          <w:b/>
          <w:sz w:val="24"/>
        </w:rPr>
        <w:t>2.质疑</w:t>
      </w:r>
    </w:p>
    <w:p>
      <w:pPr>
        <w:ind w:firstLine="480"/>
      </w:pPr>
      <w: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t>（1）对磋商文件提出质疑的，为获取磋商文件之日或者磋商文件公告期限届满之日；</w:t>
      </w:r>
    </w:p>
    <w:p>
      <w:pPr>
        <w:ind w:firstLine="480"/>
      </w:pPr>
      <w:r>
        <w:t>（2）对采购过程提出质疑的，为各采购程序环节结束之日；</w:t>
      </w:r>
    </w:p>
    <w:p>
      <w:pPr>
        <w:ind w:firstLine="480"/>
      </w:pPr>
      <w:r>
        <w:t>（3）对成交结果提出质疑的，为成交结果公告期限届满之日。</w:t>
      </w:r>
    </w:p>
    <w:p>
      <w:pPr>
        <w:ind w:firstLine="480"/>
      </w:pPr>
      <w:r>
        <w:t>2.2质疑函应当包括下列主要内容：</w:t>
      </w:r>
    </w:p>
    <w:p>
      <w:pPr>
        <w:ind w:firstLine="480"/>
      </w:pPr>
      <w:r>
        <w:t>（1）质疑供应商和相关供应商的名称、地址、邮编、联系人及联系电话等；</w:t>
      </w:r>
    </w:p>
    <w:p>
      <w:pPr>
        <w:ind w:firstLine="480"/>
      </w:pPr>
      <w:r>
        <w:t>（2）质疑项目名称及编号、具体明确的质疑事项和与质疑事项相关的请求；</w:t>
      </w:r>
    </w:p>
    <w:p>
      <w:pPr>
        <w:ind w:firstLine="480"/>
      </w:pPr>
      <w:r>
        <w:t>（3）认为磋商文件、采购过程和成交结果使自己的合法权益受到损害的法律依据、事实依据、相关证明材料及证据来源；</w:t>
      </w:r>
    </w:p>
    <w:p>
      <w:pPr>
        <w:ind w:firstLine="480"/>
      </w:pPr>
      <w:r>
        <w:t>（4）提出质疑的日期。</w:t>
      </w:r>
    </w:p>
    <w:p>
      <w:pPr>
        <w:ind w:firstLine="480"/>
      </w:pPr>
      <w:r>
        <w:t>2.3质疑函应当署名。质疑供应商为自然人的，应当由本人签字；质疑供应商为法人或者其他组织的，应当由法定代表人、主要负责人，或者其授权代表签字或者盖章，并加盖公章。</w:t>
      </w:r>
    </w:p>
    <w:p>
      <w:pPr>
        <w:ind w:firstLine="480"/>
      </w:pPr>
      <w:r>
        <w:t>2.4以联合体形式参加政府采购活动的，其质疑应当由联合体成员委托主体提出。</w:t>
      </w:r>
    </w:p>
    <w:p>
      <w:pPr>
        <w:ind w:firstLine="480"/>
      </w:pPr>
      <w: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t>2.6质疑联系方式如下：</w:t>
      </w:r>
    </w:p>
    <w:p>
      <w:pPr>
        <w:ind w:firstLine="480"/>
      </w:pPr>
      <w:r>
        <w:t>质疑联系人：黄小姐</w:t>
      </w:r>
    </w:p>
    <w:p>
      <w:pPr>
        <w:ind w:firstLine="480"/>
      </w:pPr>
      <w:r>
        <w:t>电话：0757-86260021</w:t>
      </w:r>
    </w:p>
    <w:p>
      <w:pPr>
        <w:ind w:firstLine="480"/>
      </w:pPr>
      <w:r>
        <w:t>传真：0757-86260021</w:t>
      </w:r>
    </w:p>
    <w:p>
      <w:pPr>
        <w:ind w:firstLine="480"/>
      </w:pPr>
      <w:r>
        <w:t>邮箱：FSSYCZB@126.com</w:t>
      </w:r>
    </w:p>
    <w:p>
      <w:pPr>
        <w:ind w:firstLine="480"/>
      </w:pPr>
      <w:r>
        <w:t>地址：广东省佛山市南海区桂城街道桂澜路4号中盛大厦1411室</w:t>
      </w:r>
    </w:p>
    <w:p>
      <w:pPr>
        <w:ind w:firstLine="480"/>
      </w:pPr>
      <w:r>
        <w:t>邮编：528000</w:t>
      </w:r>
    </w:p>
    <w:p>
      <w:r>
        <w:rPr>
          <w:b/>
          <w:sz w:val="24"/>
        </w:rPr>
        <w:t>3.投诉</w:t>
      </w:r>
    </w:p>
    <w:p>
      <w:pPr>
        <w:ind w:firstLine="480"/>
      </w:pPr>
      <w:r>
        <w:t>质疑人对采购人或采购代理机构的质疑答复不满意或在规定时间内未得到答复的，可以在答复期满后15个工作日内，按如下联系方式向本项目监督管理部门提起投诉。</w:t>
      </w:r>
    </w:p>
    <w:p>
      <w:pPr>
        <w:ind w:firstLine="480"/>
      </w:pPr>
    </w:p>
    <w:p>
      <w:r>
        <w:t>政府采购监督管理机构名称：高明区政务服务数据管理局交易监管股</w:t>
      </w:r>
    </w:p>
    <w:p>
      <w:r>
        <w:t>地  址：高明区荷城街道三洲百灵路88号</w:t>
      </w:r>
    </w:p>
    <w:p>
      <w:r>
        <w:t>电  话：0757-88618232</w:t>
      </w:r>
    </w:p>
    <w:p>
      <w:r>
        <w:t>邮  编：528511</w:t>
      </w:r>
    </w:p>
    <w:p>
      <w:r>
        <w:t>传  真：-</w:t>
      </w:r>
    </w:p>
    <w:p/>
    <w:p>
      <w:r>
        <w:rPr>
          <w:b/>
          <w:sz w:val="28"/>
        </w:rPr>
        <w:t>八、合同签订和履行</w:t>
      </w:r>
    </w:p>
    <w:p>
      <w:r>
        <w:rPr>
          <w:b/>
          <w:sz w:val="24"/>
        </w:rPr>
        <w:t>1.合同签订</w:t>
      </w:r>
    </w:p>
    <w:p>
      <w:pPr>
        <w:ind w:firstLine="480"/>
      </w:pPr>
      <w:r>
        <w:t>1.1采购人应当自《成交通知书》发出之日起三十日内，按照磋商文件和成交供应商响应文件的约定，与成交供应商签订合同。所签订的合同不得对磋商文件和成交供应商响应文件作实质性修改。</w:t>
      </w:r>
    </w:p>
    <w:p>
      <w:pPr>
        <w:ind w:firstLine="480"/>
      </w:pPr>
      <w:r>
        <w:t>1.2采购人不得提出试用合格等任何不合理的要求作为签订合同的条件，且不得与成交供应商私下订立背离合同实质性内容的协议。</w:t>
      </w:r>
    </w:p>
    <w:p>
      <w:pPr>
        <w:ind w:firstLine="480"/>
      </w:pPr>
      <w:r>
        <w:t>1.3采购人应当自政府采购合同签订之日起2个工作日内，将政府采购合同在省级以上人民政府财政部门指定的媒体上公告，但政府采购合同中涉及国家秘密、商业秘密的内容除外。</w:t>
      </w:r>
    </w:p>
    <w:p>
      <w:pPr>
        <w:ind w:firstLine="480"/>
      </w:pPr>
      <w: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t>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ind w:firstLine="480"/>
      </w:pPr>
    </w:p>
    <w:p>
      <w:r>
        <w:t xml:space="preserve"> </w:t>
      </w:r>
    </w:p>
    <w:p/>
    <w:p>
      <w:pPr>
        <w:jc w:val="center"/>
      </w:pPr>
      <w:r>
        <w:rPr>
          <w:b/>
          <w:sz w:val="36"/>
        </w:rPr>
        <w:t>第四章 评审</w:t>
      </w:r>
    </w:p>
    <w:p>
      <w:r>
        <w:rPr>
          <w:b/>
          <w:sz w:val="28"/>
        </w:rPr>
        <w:t>一、评审要求</w:t>
      </w:r>
    </w:p>
    <w:p>
      <w:r>
        <w:rPr>
          <w:b/>
          <w:sz w:val="24"/>
        </w:rPr>
        <w:t>1.评审方法</w:t>
      </w:r>
    </w:p>
    <w:p>
      <w:pPr>
        <w:ind w:firstLine="480"/>
      </w:pPr>
    </w:p>
    <w:p/>
    <w:p>
      <w:r>
        <w:t>采购包1(荷城街道展望路以北、兴成西路以西地块（36.47亩）场地平整工程项目)：综合评分法,是指响应文件满足磋商文件全部实质性要求，且按照评审因素的量化指标评审得分最高的投标人为成交候选人的评标方法。（最低报价不是成交的唯一依据。）</w:t>
      </w:r>
    </w:p>
    <w:p/>
    <w:p>
      <w:r>
        <w:rPr>
          <w:b/>
          <w:sz w:val="24"/>
        </w:rPr>
        <w:t>2.评审原则</w:t>
      </w:r>
    </w:p>
    <w:p>
      <w:pPr>
        <w:ind w:firstLine="480"/>
      </w:pPr>
      <w:r>
        <w:t>2.1评审活动遵循公平、公正、科学和择优的原则，以磋商文件和响应文件为评审的基本依据，并按照磋商文件规定的评审方法和评审标准进行评审。</w:t>
      </w:r>
    </w:p>
    <w:p>
      <w:pPr>
        <w:ind w:firstLine="480"/>
      </w:pPr>
      <w:r>
        <w:t>2.2具体评审事项由磋商小组负责，并按磋商文件的规定办法进行评审。对磋商文件中描述有歧义或前后不一致的地方，磋商小组有权按法律法规的规定进行评判，但对同一条款的评判应适用于每个响应供应商。</w:t>
      </w:r>
    </w:p>
    <w:p>
      <w:r>
        <w:rPr>
          <w:b/>
          <w:sz w:val="24"/>
        </w:rPr>
        <w:t>3.磋商小组</w:t>
      </w:r>
    </w:p>
    <w:p>
      <w:pPr>
        <w:ind w:firstLine="480"/>
      </w:pPr>
      <w:r>
        <w:t>3.1磋商小组由采购人代表和评审专家组成，成员人数应当为3人及以上单数，其中技术、经济等方面的评审专家不得少于成员总数的三分之二。</w:t>
      </w:r>
    </w:p>
    <w:p>
      <w:pPr>
        <w:ind w:firstLine="480"/>
      </w:pPr>
      <w:r>
        <w:t>3.2评审应遵守下列评审纪律：</w:t>
      </w:r>
    </w:p>
    <w:p>
      <w:pPr>
        <w:ind w:firstLine="480"/>
      </w:pPr>
      <w:r>
        <w:t>（1）评审情况不得私自外泄，有关信息由佛山市粤创招标代理有限公司统一对外发布。</w:t>
      </w:r>
    </w:p>
    <w:p>
      <w:pPr>
        <w:ind w:firstLine="480"/>
      </w:pPr>
      <w:r>
        <w:t>（2）对佛山市粤创招标代理有限公司或供应商提供的要求保密的资料，不得摘记翻印和外传。</w:t>
      </w:r>
    </w:p>
    <w:p>
      <w:pPr>
        <w:ind w:firstLine="480"/>
      </w:pPr>
      <w:r>
        <w:t>（3）不得收受响应供应商或有关人员的任何礼物，不得串联鼓动其他人袒护某供应商。若与供应商存在利害关系，则应主动声明并回避。</w:t>
      </w:r>
    </w:p>
    <w:p>
      <w:pPr>
        <w:ind w:firstLine="480"/>
      </w:pPr>
      <w:r>
        <w:t>（4）全体评委应按照磋商文件规定进行评审，一切认定事项应查有实据且不得弄虚作假。</w:t>
      </w:r>
    </w:p>
    <w:p>
      <w:pPr>
        <w:ind w:firstLine="480"/>
      </w:pPr>
      <w:r>
        <w:t>（5）磋商小组各成员应当独立对每个响应供应商的响应文件进行评价，并对评价意见承担个人责任。评审过程中，不得发表倾向性言论。</w:t>
      </w:r>
    </w:p>
    <w:p>
      <w:pPr>
        <w:ind w:firstLine="480"/>
      </w:pPr>
      <w:r>
        <w:t>※对违反评审纪律的评委，将取消其评委资格，对评审工作造成严重损失者将予以通报批评乃至追究法律责任。</w:t>
      </w:r>
    </w:p>
    <w:p>
      <w:r>
        <w:rPr>
          <w:b/>
          <w:sz w:val="24"/>
        </w:rPr>
        <w:t>4.有下列情形之一的，视为供应商串通响应，其响应无效</w:t>
      </w:r>
    </w:p>
    <w:p>
      <w:pPr>
        <w:ind w:firstLine="480"/>
      </w:pPr>
      <w:r>
        <w:t>4.1不同供应商的响应文件由同一单位或者个人编制；</w:t>
      </w:r>
    </w:p>
    <w:p>
      <w:pPr>
        <w:ind w:firstLine="480"/>
      </w:pPr>
      <w:r>
        <w:t>4.2不同供应商委托同一单位或者个人办理响应事宜；</w:t>
      </w:r>
    </w:p>
    <w:p>
      <w:pPr>
        <w:ind w:firstLine="480"/>
      </w:pPr>
      <w:r>
        <w:t>4.3不同供应商的响应文件载明的项目管理成员或者联系人员为同一人；</w:t>
      </w:r>
    </w:p>
    <w:p>
      <w:pPr>
        <w:ind w:firstLine="480"/>
      </w:pPr>
      <w:r>
        <w:t>4.4不同供应商的响应文件异常一致或者响应报价呈规律性差异；</w:t>
      </w:r>
    </w:p>
    <w:p>
      <w:pPr>
        <w:ind w:firstLine="480"/>
      </w:pPr>
      <w:r>
        <w:t>4.5不同供应商的响应文件相互混装；</w:t>
      </w:r>
    </w:p>
    <w:p>
      <w:pPr>
        <w:ind w:firstLine="480"/>
      </w:pPr>
      <w:r>
        <w:t>4.6不同供应商的响应保证金或购买电子保函支付款为从同一单位或个人的账户转出。</w:t>
      </w:r>
    </w:p>
    <w:p>
      <w:pPr>
        <w:ind w:firstLine="480"/>
      </w:pPr>
      <w:r>
        <w:t>4.7供应商上传的电子响应文件使用该项目其他响应供应商的数字证书加密的或加盖该项目的其他响应供应商的电子印章的。</w:t>
      </w:r>
    </w:p>
    <w:p>
      <w:pPr>
        <w:ind w:firstLine="480"/>
      </w:pPr>
      <w:r>
        <w:t xml:space="preserve"> 说明：在评审过程中发现供应商有上述情形的，磋商小组应当认定其响应无效。同时，项目评审时被认定为串通响应的供应商不得参加该合同项下的采购活动。</w:t>
      </w:r>
    </w:p>
    <w:p>
      <w:r>
        <w:rPr>
          <w:b/>
          <w:sz w:val="24"/>
        </w:rPr>
        <w:t>5.有下列情形之一的，属于恶意串通响应：</w:t>
      </w:r>
    </w:p>
    <w:p>
      <w:pPr>
        <w:ind w:firstLine="480"/>
      </w:pPr>
      <w:r>
        <w:t>（1）供应商直接或者间接从采购人或者采购代理机构处获得其他供应商的相关情况并修改其响应文件；</w:t>
      </w:r>
    </w:p>
    <w:p>
      <w:pPr>
        <w:ind w:firstLine="480"/>
      </w:pPr>
      <w:r>
        <w:t>（2）供应商按照采购人或者采购代理机构的授意撤换、修改响应文件；</w:t>
      </w:r>
    </w:p>
    <w:p>
      <w:pPr>
        <w:ind w:firstLine="480"/>
      </w:pPr>
      <w:r>
        <w:t>（3）供应商之间协商报价、技术方案等响应文件的实质性内容；</w:t>
      </w:r>
    </w:p>
    <w:p>
      <w:pPr>
        <w:ind w:firstLine="480"/>
      </w:pPr>
      <w:r>
        <w:t>（4）属于同一集团、协会、商会等组织成员的供应商按照该组织要求协同参加政府采购活动；</w:t>
      </w:r>
    </w:p>
    <w:p>
      <w:pPr>
        <w:ind w:firstLine="480"/>
      </w:pPr>
      <w:r>
        <w:t>（5）供应商之间事先约定由某一特定供应商成交；</w:t>
      </w:r>
    </w:p>
    <w:p>
      <w:pPr>
        <w:ind w:firstLine="480"/>
      </w:pPr>
      <w:r>
        <w:t>（6）供应商之间商定部分供应商放弃参加政府采购活动或者放弃成交；</w:t>
      </w:r>
    </w:p>
    <w:p>
      <w:pPr>
        <w:ind w:firstLine="480"/>
      </w:pPr>
      <w:r>
        <w:t>（7）供应商与采购人或者采购代理机构之间、供应商相互之间，为谋求特定供应商成交或者排斥其他供应商的其他串通行为。</w:t>
      </w:r>
    </w:p>
    <w:p>
      <w:r>
        <w:rPr>
          <w:b/>
          <w:sz w:val="24"/>
        </w:rPr>
        <w:t>6.其他响应无效的情形</w:t>
      </w:r>
    </w:p>
    <w:p>
      <w:pPr>
        <w:ind w:firstLine="480"/>
      </w:pPr>
      <w:r>
        <w:t>详见资格性审查、符合性审查和磋商文件其他响应无效条款。</w:t>
      </w:r>
    </w:p>
    <w:p>
      <w:r>
        <w:rPr>
          <w:b/>
          <w:sz w:val="24"/>
        </w:rPr>
        <w:t>7.终止竞争性磋商采购活动的情形</w:t>
      </w:r>
    </w:p>
    <w:p>
      <w:pPr>
        <w:ind w:firstLine="480"/>
      </w:pPr>
      <w:r>
        <w:t>出现下列情形之一的，采购人或者采购代理机构应当终止竞争性磋商采购活动，发布项目终止公告并说明原因，重新开展采购活动：</w:t>
      </w:r>
    </w:p>
    <w:p>
      <w:pPr>
        <w:ind w:firstLine="480"/>
      </w:pPr>
      <w:r>
        <w:t>（1）因情况变化，不再符合规定的竞争性磋商采购方式适用情形的；</w:t>
      </w:r>
    </w:p>
    <w:p>
      <w:pPr>
        <w:ind w:firstLine="480"/>
      </w:pPr>
      <w:r>
        <w:t>（2）出现影响采购公正的违法、违规行为的；</w:t>
      </w:r>
    </w:p>
    <w:p>
      <w:pPr>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ind w:firstLine="480"/>
      </w:pPr>
      <w:r>
        <w:t>（4）法律、法规以及磋商文件规定其他情形。</w:t>
      </w:r>
    </w:p>
    <w:p>
      <w:r>
        <w:rPr>
          <w:b/>
          <w:sz w:val="24"/>
        </w:rPr>
        <w:t>8.确定成交供应商</w:t>
      </w:r>
    </w:p>
    <w:p>
      <w:pPr>
        <w:ind w:firstLine="480"/>
      </w:pPr>
      <w:r>
        <w:t>磋商小组按照磋商文件确定的评审方法、步骤、标准，对响应文件进行评审。评审结束后，对供应商的评审名次进行排序，确定成交供应商或者推荐成交候选供应商。</w:t>
      </w:r>
    </w:p>
    <w:p>
      <w:r>
        <w:rPr>
          <w:b/>
          <w:sz w:val="24"/>
        </w:rPr>
        <w:t>9.价格修正</w:t>
      </w:r>
    </w:p>
    <w:p>
      <w:pPr>
        <w:ind w:firstLine="480"/>
      </w:pPr>
      <w:r>
        <w:t>对报价的计算错误按以下原则修正：</w:t>
      </w:r>
    </w:p>
    <w:p>
      <w:pPr>
        <w:ind w:firstLine="480"/>
      </w:pPr>
      <w:r>
        <w:t>（1）响应文件中首轮报价表（报价表）内容与响应文件中相应内容不一致的，以首轮报价表（报价表）为准；</w:t>
      </w:r>
    </w:p>
    <w:p>
      <w:pPr>
        <w:ind w:firstLine="480"/>
      </w:pPr>
      <w:r>
        <w:t>（2）大写金额和小写金额不一致的，以大写金额为准；</w:t>
      </w:r>
    </w:p>
    <w:p>
      <w:pPr>
        <w:ind w:firstLine="480"/>
      </w:pPr>
      <w:r>
        <w:t>（3）单价金额小数点或者百分比有明显错位的，以首轮报价表的总价为准，并修改单价；</w:t>
      </w:r>
    </w:p>
    <w:p>
      <w:pPr>
        <w:ind w:firstLine="480"/>
      </w:pPr>
      <w:r>
        <w:t>（4）总价金额与按单价汇总金额不一致的，以单价金额计算结果为准。但是单价金额计算结果超过预算价的，对其按无效响应处理；</w:t>
      </w:r>
    </w:p>
    <w:p>
      <w:pPr>
        <w:ind w:firstLine="480"/>
      </w:pPr>
      <w:r>
        <w:t>（5）若投标客户端上传的电子报价数据与电子响应文件价格不一致的，以电子报价数据为准。</w:t>
      </w:r>
    </w:p>
    <w:p>
      <w:pPr>
        <w:ind w:firstLine="480"/>
      </w:pPr>
      <w:r>
        <w:t>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r>
        <w:rPr>
          <w:b/>
          <w:sz w:val="28"/>
        </w:rPr>
        <w:t>二.政府采购政策落实</w:t>
      </w:r>
    </w:p>
    <w:p>
      <w:r>
        <w:rPr>
          <w:b/>
          <w:sz w:val="24"/>
        </w:rPr>
        <w:t>1.节能、环保要求</w:t>
      </w:r>
    </w:p>
    <w:p>
      <w:pPr>
        <w:ind w:firstLine="480"/>
      </w:pPr>
      <w: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ind w:firstLine="480"/>
      </w:pPr>
      <w: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t>采购包1（荷城街道展望路以北、兴成西路以西地块（36.47亩）场地平整工程项目）：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序号</w:t>
            </w:r>
          </w:p>
        </w:tc>
        <w:tc>
          <w:tcPr>
            <w:tcW w:w="2160" w:type="dxa"/>
          </w:tcPr>
          <w:p>
            <w:r>
              <w:t>情形</w:t>
            </w:r>
          </w:p>
        </w:tc>
        <w:tc>
          <w:tcPr>
            <w:tcW w:w="2160" w:type="dxa"/>
          </w:tcPr>
          <w:p>
            <w:r>
              <w:t>适用对象</w:t>
            </w:r>
          </w:p>
        </w:tc>
        <w:tc>
          <w:tcPr>
            <w:tcW w:w="1246" w:type="dxa"/>
          </w:tcPr>
          <w:p>
            <w:r>
              <w:t>价格扣除比例</w:t>
            </w:r>
          </w:p>
        </w:tc>
        <w:tc>
          <w:tcPr>
            <w:tcW w:w="2160" w:type="dxa"/>
          </w:tcPr>
          <w:p>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r>
        <w:br w:type="textWrapping"/>
      </w:r>
    </w:p>
    <w:p/>
    <w:p>
      <w:pPr>
        <w:ind w:firstLine="480"/>
      </w:pPr>
      <w:r>
        <w:t>（1）所称小型和微型企业应当符合以下条件：</w:t>
      </w:r>
    </w:p>
    <w:p>
      <w:pPr>
        <w:ind w:firstLine="480"/>
      </w:pPr>
      <w: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ind w:firstLine="480"/>
      </w:pPr>
      <w:r>
        <w:t>符合中小企业划分标准的个体工商户，在政府采购活动中视同中小企业。</w:t>
      </w:r>
    </w:p>
    <w:p>
      <w:pPr>
        <w:ind w:firstLine="480"/>
      </w:pPr>
      <w:r>
        <w:t>提供本企业（属于小微企业）制造的货物或者提供其他小型或微型企业制造的货物/提供本企业（属于小微企业）承接的服务。</w:t>
      </w:r>
    </w:p>
    <w:p>
      <w:pPr>
        <w:ind w:firstLine="480"/>
      </w:pPr>
      <w: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ind w:firstLine="480"/>
      </w:pPr>
      <w:r>
        <w:t>说明：供应商应当对其出具的《中小企业声明函》真实性负责，供应商出具的《中小企业声明函》内容不实的，属于提供虚假材料谋取成交。</w:t>
      </w:r>
    </w:p>
    <w:p>
      <w:pPr>
        <w:ind w:firstLine="480"/>
      </w:pPr>
      <w: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r>
        <w:rPr>
          <w:b/>
          <w:sz w:val="28"/>
        </w:rPr>
        <w:t>三、评审程序</w:t>
      </w:r>
    </w:p>
    <w:p>
      <w:r>
        <w:rPr>
          <w:b/>
          <w:sz w:val="24"/>
        </w:rPr>
        <w:t>1.资格性审查和符合性审查</w:t>
      </w:r>
    </w:p>
    <w:p>
      <w:pPr>
        <w:ind w:firstLine="480"/>
      </w:pPr>
      <w: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ind w:firstLine="480"/>
      </w:pPr>
      <w:r>
        <w:t>磋商小组对各磋商供应商进行资格性和符合性审查过程中，对初步被认定为初审不合格或无效响应者应实行及时告知，由磋商小组组长或采购人代表将集体意见及时告知报价当事人。</w:t>
      </w:r>
    </w:p>
    <w:p>
      <w:pPr>
        <w:ind w:firstLine="480"/>
      </w:pPr>
      <w:r>
        <w:t>表一资格性审查表：</w:t>
      </w:r>
    </w:p>
    <w:p>
      <w:pPr>
        <w:ind w:firstLine="480"/>
      </w:pPr>
    </w:p>
    <w:p/>
    <w:p>
      <w:r>
        <w:t>采购包1（荷城街道展望路以北、兴成西路以西地块（36.47亩）场地平整工程项目）：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7416" w:type="dxa"/>
            <w:gridSpan w:val="2"/>
          </w:tcPr>
          <w:p>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具有独立承担民事责任的能力</w:t>
            </w:r>
          </w:p>
        </w:tc>
        <w:tc>
          <w:tcPr>
            <w:tcW w:w="4238" w:type="dxa"/>
          </w:tcPr>
          <w:p>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有依法缴纳税收和社会保障资金的良好记录</w:t>
            </w:r>
          </w:p>
        </w:tc>
        <w:tc>
          <w:tcPr>
            <w:tcW w:w="4238" w:type="dxa"/>
          </w:tcPr>
          <w:p>
            <w:r>
              <w:t>须提供下列任一项证明材料：①近半年内（自磋商公告发布之日起往前倒推）任1月份缴纳税收的证明材料（即：缴纳增值税的凭据等）复印件及近半年内（自磋商公告发布之日起往前倒推）任1月份缴纳社会保险的凭证（即：专用收据或社会保险缴纳清单）复印件。注：依法免税或不需要缴纳社会保障资金的，应提供相应文件证明。若已对接“粤省事”“粤商通” “粤信签”等系统的，可提供书面承诺声明函（格式自拟）。②提供《政府采购供应商资格信用承诺函》，承诺函格式见附件。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具有良好的商业信誉和健全的财务会计制度</w:t>
            </w:r>
          </w:p>
        </w:tc>
        <w:tc>
          <w:tcPr>
            <w:tcW w:w="4238" w:type="dxa"/>
          </w:tcPr>
          <w:p>
            <w:r>
              <w:t>须提供下列任一项证明材料：① 提供2022年度经第三方审计的财务状况报告复印件（财务状况报告须由第三方会计师事务所出具，能清晰显示第三方会计师事务所的印章，并能反映审计结论）。如为新成立的公司，应提供响应截止时间前三个月内任意一个月的公司财务报表复印件。若已对接“粤省事”“粤商通” “粤信签”等系统的，可提供书面承诺声明函（格式自拟）。②银行出具的资信材料证明复印件。③供应商可选择提供《政府采购供应商资格信用承诺函》，承诺函格式见附件。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履行合同所必需的设备和专业技术能力</w:t>
            </w:r>
          </w:p>
        </w:tc>
        <w:tc>
          <w:tcPr>
            <w:tcW w:w="4238" w:type="dxa"/>
          </w:tcPr>
          <w:p>
            <w:r>
              <w:t>提供设备和专业技术能力的清单或提供书面声明（格式自拟）。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参加采购活动前3年内，在经营活动中没有重大违法记录</w:t>
            </w:r>
          </w:p>
        </w:tc>
        <w:tc>
          <w:tcPr>
            <w:tcW w:w="4238" w:type="dxa"/>
          </w:tcPr>
          <w:p>
            <w:r>
              <w:t>提供《政府采购供应商资格信用承诺函》（承诺函格式见附件）或投标函相关承诺格式。重大违法记录，是指供应商因违法经营受到刑事处罚或者责令停产停业、吊销许可证或者执照、较大数额罚款等行政处罚。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企业资质</w:t>
            </w:r>
          </w:p>
        </w:tc>
        <w:tc>
          <w:tcPr>
            <w:tcW w:w="4238" w:type="dxa"/>
          </w:tcPr>
          <w:p>
            <w:r>
              <w:t>供应商须具有①承接本工程所需的市政公用工程施工总承包三级（或以上）资质；②有效的《安全生产许可证》；③应有良好信誉，且在佛山市（区）行业行政主管部门的诚信管理系统中办理登记并获得诚信编号。佛山市建筑行业诚信档案处于有效范围，是指佛山市建筑行业诚信档案等级为D级或以上且状态显示为“正常”；④广东省以外的供应商，须提供在广东建设信息网（网址:www.gdcic.net）“进粤企业和人员诚信信息登记平台”专栏关于供应商进粤企业及人员信息登记的网页打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供应商拟担任本工程项目负责人的人员</w:t>
            </w:r>
          </w:p>
        </w:tc>
        <w:tc>
          <w:tcPr>
            <w:tcW w:w="4238" w:type="dxa"/>
          </w:tcPr>
          <w:p>
            <w:r>
              <w:t>供应商拟担任本工程项目负责人的人员：①须具备注册于供应商本单位的市政公用工程专业二级（或以上）注册建造师执业资格证书（在广东省内注册的二级建造师可提供“取得二级建筑师、二级结构工程师、二级建造师执业资格证书持证人员从业情况信息公开平台”的个人详细信息网页打印件），并持有有效的《安全生产考核合格证（B证）》（广东省内供应商可提供“广东省建筑施工企业管理人员安全生产考核信息系统”的证书查询信息网页打印件或电子证照打印件）；②拟派项目负责人必须在佛山市建筑诚信评价体系管理平台登记的人员中选取并且未被锁定（以供应商提供的在投标截止日前两天内佛山市建筑诚信评价体系管理平台网页截图为准）。省外进粤企业，拟派项目负责人须在“进粤企业和人员诚信信息登记平台”办理了登记手续；③需提供供应商最近6个月内任意一个月（发布磋商公告当月往前顺推）为拟派项目负责人缴纳社保资金的有效的社保证明材料。以供应商（或其分支机构）所属当地社保管理部门出具的证明原件为准；④拟派项目负责人没有在其他在建项目中担任项目负责人。拟派项目负责人如有参与其他工程投标的情况，必须在投标文件中说明。供应商应慎重考虑选派一名项目负责人参加多个工程项目的投标竞争，如本投标项目负责人在两个及以上工程项目均成交（中标）的，只能按照不同工程项目成交（中标）通知书发出的时间先后，担任本企业最先成交项目的项目负责人。后确定该企业为成交人的工程项目的采购人将取消其成交资格。供应商隐瞒其它成交（中标)项目获取成交资格的，按弄虚作假骗取中标查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8</w:t>
            </w:r>
          </w:p>
        </w:tc>
        <w:tc>
          <w:tcPr>
            <w:tcW w:w="3178" w:type="dxa"/>
          </w:tcPr>
          <w:p>
            <w:r>
              <w:t>供应商拟派安全员的资格要求</w:t>
            </w:r>
          </w:p>
        </w:tc>
        <w:tc>
          <w:tcPr>
            <w:tcW w:w="4238" w:type="dxa"/>
          </w:tcPr>
          <w:p>
            <w:r>
              <w:t>拟派安全人员1名，均须具有《安全生产考核合格证（C证）》或综合类（C3）《安全生产考核合格证书》（广东省内供应商可提供“广东省建筑施工企业管理人员安全生产考核信息系统”的证书查询信息网页打印件或电子证照打印件），且为响应供应商在职人员。需提供供应商最近6个月内任意一个月（发布磋商公告当月往前顺推）为拟派专职安全人员缴纳社保资金的有效的社保证明材料。以供应商（或其分支机构）所属当地社保管理部门出具的证明复印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9</w:t>
            </w:r>
          </w:p>
        </w:tc>
        <w:tc>
          <w:tcPr>
            <w:tcW w:w="3178" w:type="dxa"/>
          </w:tcPr>
          <w:p>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10</w:t>
            </w:r>
          </w:p>
        </w:tc>
        <w:tc>
          <w:tcPr>
            <w:tcW w:w="3178" w:type="dxa"/>
          </w:tcPr>
          <w:p>
            <w:r>
              <w:t>供应商必须符合法律、行政法规规定的其他条件</w:t>
            </w:r>
          </w:p>
        </w:tc>
        <w:tc>
          <w:tcPr>
            <w:tcW w:w="4238" w:type="dxa"/>
          </w:tcPr>
          <w:p>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11</w:t>
            </w:r>
          </w:p>
        </w:tc>
        <w:tc>
          <w:tcPr>
            <w:tcW w:w="3178" w:type="dxa"/>
          </w:tcPr>
          <w:p>
            <w:r>
              <w:t>本项目不接受磋商联合体响应</w:t>
            </w:r>
          </w:p>
        </w:tc>
        <w:tc>
          <w:tcPr>
            <w:tcW w:w="4238" w:type="dxa"/>
          </w:tcPr>
          <w:p>
            <w:r>
              <w:t>本项目不接受磋商联合体响应。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12</w:t>
            </w:r>
          </w:p>
        </w:tc>
        <w:tc>
          <w:tcPr>
            <w:tcW w:w="3178" w:type="dxa"/>
          </w:tcPr>
          <w:p>
            <w:r>
              <w:t>本采购包专门面向中小企业采购</w:t>
            </w:r>
          </w:p>
        </w:tc>
        <w:tc>
          <w:tcPr>
            <w:tcW w:w="4238" w:type="dxa"/>
          </w:tcPr>
          <w:p>
            <w:r>
              <w:t>采购包整体专门面向中小企业，供应商须符合本项目采购标的对应行业（本项目行业为：建筑业）的政策划分标准。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p>
      <w:pPr>
        <w:ind w:firstLine="480"/>
      </w:pPr>
      <w:r>
        <w:t>表二符合性审查表：</w:t>
      </w:r>
    </w:p>
    <w:p>
      <w:pPr>
        <w:ind w:firstLine="480"/>
      </w:pPr>
    </w:p>
    <w:p/>
    <w:p>
      <w:r>
        <w:t>采购包1（荷城街道展望路以北、兴成西路以西地块（36.47亩）场地平整工程项目）：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3178" w:type="dxa"/>
          </w:tcPr>
          <w:p>
            <w:r>
              <w:t>评审点要求概况</w:t>
            </w:r>
          </w:p>
        </w:tc>
        <w:tc>
          <w:tcPr>
            <w:tcW w:w="42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响应承诺函已提交并符合招标文件要求的</w:t>
            </w:r>
          </w:p>
        </w:tc>
        <w:tc>
          <w:tcPr>
            <w:tcW w:w="4238" w:type="dxa"/>
          </w:tcPr>
          <w:p>
            <w:r>
              <w:t>响应承诺函已提交并符合招标文件要求的。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法定代表人证明书、法定代 表人授权委托书（如有） 已 提交并符合招标文件要求的</w:t>
            </w:r>
          </w:p>
        </w:tc>
        <w:tc>
          <w:tcPr>
            <w:tcW w:w="4238" w:type="dxa"/>
          </w:tcPr>
          <w:p>
            <w:r>
              <w:t>法定代表人证明书、法定代 表人授权委托书（如有） 已 提交并符合招标文件要求的。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报价要求</w:t>
            </w:r>
          </w:p>
        </w:tc>
        <w:tc>
          <w:tcPr>
            <w:tcW w:w="4238" w:type="dxa"/>
          </w:tcPr>
          <w:p>
            <w:r>
              <w:t>报价未超过本项目最高限价。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如有报价修正，投标人按规定要求书面确认的</w:t>
            </w:r>
          </w:p>
        </w:tc>
        <w:tc>
          <w:tcPr>
            <w:tcW w:w="4238" w:type="dxa"/>
          </w:tcPr>
          <w:p>
            <w:r>
              <w:t>如有报价修正，投标人按规定要求书面确认的。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投标文件完全满足磋商文件的实质性条款（即标注★号条款）无负偏离的</w:t>
            </w:r>
          </w:p>
        </w:tc>
        <w:tc>
          <w:tcPr>
            <w:tcW w:w="4238" w:type="dxa"/>
          </w:tcPr>
          <w:p>
            <w:r>
              <w:t>投标文件完全满足磋商文件的实质性条款（即标注★号条款）无负偏离的。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投标文件按照招标文件规定要求签署、盖章的</w:t>
            </w:r>
          </w:p>
        </w:tc>
        <w:tc>
          <w:tcPr>
            <w:tcW w:w="4238" w:type="dxa"/>
          </w:tcPr>
          <w:p>
            <w:r>
              <w:t>投标文件按照招标文件规定要求签署、盖章的。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投标文件未含有采购人不能接受的附加条件的</w:t>
            </w:r>
          </w:p>
        </w:tc>
        <w:tc>
          <w:tcPr>
            <w:tcW w:w="4238" w:type="dxa"/>
          </w:tcPr>
          <w:p>
            <w: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8</w:t>
            </w:r>
          </w:p>
        </w:tc>
        <w:tc>
          <w:tcPr>
            <w:tcW w:w="3178" w:type="dxa"/>
          </w:tcPr>
          <w:p>
            <w:r>
              <w:t>未含有关法律、法规和招标文件规定的其他无效情形</w:t>
            </w:r>
          </w:p>
        </w:tc>
        <w:tc>
          <w:tcPr>
            <w:tcW w:w="4238" w:type="dxa"/>
          </w:tcPr>
          <w:p>
            <w:r>
              <w:t>未含有关法律、法规和招标文件规定的其他无效情形。</w:t>
            </w:r>
          </w:p>
        </w:tc>
      </w:tr>
    </w:tbl>
    <w:p/>
    <w:p>
      <w:r>
        <w:rPr>
          <w:b/>
          <w:sz w:val="24"/>
        </w:rPr>
        <w:t>2.响应文件澄清</w:t>
      </w:r>
    </w:p>
    <w:p>
      <w:pPr>
        <w:ind w:firstLine="480"/>
      </w:pPr>
      <w:r>
        <w:t>2.1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b/>
        </w:rPr>
        <w:t>授权代表人联系方式</w:t>
      </w:r>
      <w:r>
        <w:t>发送短信提醒或电话告知。</w:t>
      </w:r>
    </w:p>
    <w:p>
      <w:pPr>
        <w:ind w:firstLine="480"/>
      </w:pPr>
      <w:r>
        <w:t>供应商需登录广东政府采购智慧云平台项目采购系统的等候大厅，在规定时间内完成澄清（响应），并加盖电子印章。</w:t>
      </w:r>
    </w:p>
    <w:p>
      <w:pPr>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ind w:firstLine="480"/>
      </w:pPr>
      <w:r>
        <w:t>2.2磋商小组不接受供应商主动提出的澄清、说明或补正。</w:t>
      </w:r>
    </w:p>
    <w:p>
      <w:pPr>
        <w:ind w:firstLine="480"/>
      </w:pPr>
      <w:r>
        <w:t>2.3磋商小组对供应商提交的澄清、说明或补正有疑问的，可以要求供应商进一步澄清、说明或补正。</w:t>
      </w:r>
    </w:p>
    <w:p>
      <w:r>
        <w:rPr>
          <w:b/>
          <w:sz w:val="24"/>
        </w:rPr>
        <w:t>3.磋商</w:t>
      </w:r>
    </w:p>
    <w:p>
      <w:pPr>
        <w:ind w:firstLine="480"/>
      </w:pPr>
      <w:r>
        <w:t>3.1磋商小组所有成员应当集中与单一供应商分别进行磋商，并给予所有参加磋商的供应商平等的磋商机会。</w:t>
      </w:r>
    </w:p>
    <w:p>
      <w:pPr>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ind w:firstLine="480"/>
      </w:pPr>
      <w:r>
        <w:t>3.3对磋商文件作出的实质性变动是磋商文件的有效组成部分，磋商小组应当及时、同时通知所有参加磋商的供应商。</w:t>
      </w:r>
    </w:p>
    <w:p>
      <w:pPr>
        <w:ind w:firstLine="480"/>
      </w:pPr>
      <w: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r>
        <w:rPr>
          <w:b/>
          <w:sz w:val="24"/>
        </w:rPr>
        <w:t>4.最后报价</w:t>
      </w:r>
    </w:p>
    <w:p>
      <w:pPr>
        <w:ind w:firstLine="480"/>
      </w:pPr>
      <w:r>
        <w:t>4.1磋商结束后，磋商小组应当要求所有实质性响应的供应商在规定时间内提交最后报价。最后报价是供应商响应文件的有效组成部分。</w:t>
      </w:r>
    </w:p>
    <w:p>
      <w:pPr>
        <w:ind w:firstLine="480"/>
      </w:pPr>
      <w:r>
        <w:t>4.2已提交响应文件的供应商，在提交最后报价之前，可以根据磋商情况退出磋商。</w:t>
      </w:r>
    </w:p>
    <w:p>
      <w:pPr>
        <w:ind w:firstLine="480"/>
      </w:pPr>
      <w:r>
        <w:t>4.3除法规规定的特殊性情形外，提交最后报价的供应商不得少于3家。</w:t>
      </w:r>
    </w:p>
    <w:p>
      <w:r>
        <w:rPr>
          <w:b/>
          <w:sz w:val="24"/>
        </w:rPr>
        <w:t>5.详细评审</w:t>
      </w:r>
    </w:p>
    <w:p>
      <w:pPr>
        <w:ind w:firstLine="480"/>
      </w:pPr>
    </w:p>
    <w:p/>
    <w:p/>
    <w:p>
      <w:r>
        <w:t>采购包1(荷城街道展望路以北、兴成西路以西地块（36.47亩）场地平整工程项目):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商务部分20.0分</w:t>
            </w:r>
          </w:p>
          <w:p>
            <w:r>
              <w:t>技术部分50.0分</w:t>
            </w:r>
          </w:p>
          <w:p>
            <w: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对项目建设内容的整体理解情况 (10.0分)，（等次分值选择：0.0;4.0;7.0;10.0;）</w:t>
            </w:r>
          </w:p>
        </w:tc>
        <w:tc>
          <w:tcPr>
            <w:tcW w:w="5076" w:type="dxa"/>
          </w:tcPr>
          <w:p>
            <w:pPr>
              <w:jc w:val="left"/>
            </w:pPr>
            <w:r>
              <w:t>根据供应商所提供的投标方案对项目建设内容的整体理解情况进行综合评审。 1.能够准确理解本项目的建设现状、设计建设方案的得10分； 2.对本项目的建设现状、设计建设方案理解尚可的得7分； 3.对本项目的建设现状、设计建设方案理解一般的得4分。 4.完全不理解本项目的建设现状、设计建设方案理解的得0分。不提供不得分。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质量控制和进度控制保证措施 (10.0分)，（等次分值选择：0.0;4.0;7.0;10.0;）</w:t>
            </w:r>
          </w:p>
        </w:tc>
        <w:tc>
          <w:tcPr>
            <w:tcW w:w="5076" w:type="dxa"/>
          </w:tcPr>
          <w:p>
            <w:pPr>
              <w:jc w:val="left"/>
            </w:pPr>
            <w:r>
              <w:t>根据供应商所提供的质量控制措施和进度控制措施进行综合评审。 1.针对项目实际情况，质量控制措施和进度控制措施完善具体、可操作性强的，得10分； 2.质量控制措施和进度控制措施良好的、可操作性尚可的，得7分； 3.质量控制措施和进度控制措施基本合理的、可操作性一般的，得4分。 4.质量控制措施差，无具体可操作性的，得0分。 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对施工过程及相关技术标准的理解 (10.0分)，（等次分值选择：0.0;4.0;7.0;10.0;）</w:t>
            </w:r>
          </w:p>
        </w:tc>
        <w:tc>
          <w:tcPr>
            <w:tcW w:w="5076" w:type="dxa"/>
          </w:tcPr>
          <w:p>
            <w:pPr>
              <w:jc w:val="left"/>
            </w:pPr>
            <w:r>
              <w:t>根据供应商所提供的方案对施工过程及相关技术标准的理解进行综合评审。 1.熟悉施工过程，熟悉掌握本项目的相关技术标准并能够进行详细描述的得10 分； 2.对施工过程，相关技术标准掌握了解并能够进行一定描述的得7分； 3.对施工过程，相关技术标准熟悉程序一般并且描述一般的得4分。 4.完全不熟悉施工过程、相关技术标准的得0分。不提供不得分。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安全、文明施工、环保措施 (5.0分)，（等次分值选择：0.0;1.0;3.0;5.0;）</w:t>
            </w:r>
          </w:p>
        </w:tc>
        <w:tc>
          <w:tcPr>
            <w:tcW w:w="5076" w:type="dxa"/>
          </w:tcPr>
          <w:p>
            <w:pPr>
              <w:jc w:val="left"/>
            </w:pPr>
            <w:r>
              <w:t>根据供应商所提供的安全、文明施工、环保措施进行综合评审。 1.针对项目实际情况，有先进、具体、完整、可行的措施，采用规范准确、清晰，得5分； 2.针对项目实际情况，安全文明、环保措施基本完整，采用规范基本准确，得3分； 3.安全文明、环保措施不力，或采用规范不正确，得1分。 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机械设备、劳动力投入计划  (5.0分)，（等次分值选择：0.0;1.0;3.0;5.0;）</w:t>
            </w:r>
          </w:p>
        </w:tc>
        <w:tc>
          <w:tcPr>
            <w:tcW w:w="5076" w:type="dxa"/>
          </w:tcPr>
          <w:p>
            <w:pPr>
              <w:jc w:val="left"/>
            </w:pPr>
            <w:r>
              <w:t>根据供应商所提供的机械设备、劳动力投入计划进行综合评审。 1.投入计划与进度计划呼应，完全满足施工需要，调配投入计划合理、准确，得5 分； 2.投入计划与进度计划呼应，能满足施工需要，调配投入计划合理，得3分； 3.投入计划与进度计划基本呼应，基本满足施工需要，有基础的调配投入计划，得1分； 4.投入计划与进度计划未能呼应，不能地满足施工需要，得0分。不提供不得分。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应急预案 (10.0分)，（等次分值选择：0.0;4.0;7.0;10.0;）</w:t>
            </w:r>
          </w:p>
        </w:tc>
        <w:tc>
          <w:tcPr>
            <w:tcW w:w="5076" w:type="dxa"/>
          </w:tcPr>
          <w:p>
            <w:pPr>
              <w:jc w:val="left"/>
            </w:pPr>
            <w:r>
              <w:t>根据供应商所提供的应急预案进行综合评审。   1.根据项目采购需求，供应商能详细估计描述出将遇到的各类突发事件，并提出有效合理的解决方案的，得10分； 2.供应商能提出合理的各类突发事件解决方案的，得7分； 3.供应商仅提供相对简单得突发事件解决方案，得4分。 4.提出的方案不可行或不提供，得0分。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商务部分</w:t>
            </w:r>
          </w:p>
        </w:tc>
        <w:tc>
          <w:tcPr>
            <w:tcW w:w="2307" w:type="dxa"/>
          </w:tcPr>
          <w:p>
            <w:pPr>
              <w:jc w:val="left"/>
            </w:pPr>
            <w:r>
              <w:t>同类项目业绩 (12.0分)</w:t>
            </w:r>
          </w:p>
        </w:tc>
        <w:tc>
          <w:tcPr>
            <w:tcW w:w="5076" w:type="dxa"/>
          </w:tcPr>
          <w:p>
            <w:pPr>
              <w:jc w:val="left"/>
            </w:pPr>
            <w:r>
              <w:t>2020年1月1日至磋商截止时间止（以合同签订日期为准），供应商承接过同类项目业绩的，每提供一项业绩可得3分，本项最高可得12分。 注：供应商须提供施工合同（能体现业绩内容）复印件并加盖供应商公章作为证明材料，不提供上述资料或资料提供不齐全的不得分。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项目团队（项目负责人除外） (8.0分)</w:t>
            </w:r>
          </w:p>
        </w:tc>
        <w:tc>
          <w:tcPr>
            <w:tcW w:w="5076" w:type="dxa"/>
          </w:tcPr>
          <w:p>
            <w:pPr>
              <w:jc w:val="left"/>
            </w:pPr>
            <w:r>
              <w:t>技术负责人：具有市政公用工程专业二级(或以上)建造师注册证书的得2分。  现场负责人（2人）：具有市政工程相关专业中级或以上职称的每提供一人得2分，本小项最高得4分。  安全负责人：具有市政公用工程专业二级(或以上)建造师注册证书并同时具有安全生产考核合格证书的得2分。  注:各类人员之间不可相互兼任，否则不得分。须提供上述人员身份证、相关证书等有效证明资料复印件并加盖响应供应商公章，否则不得分。（不提供或未按要求提供不得分）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(30.0分)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6.汇总、排序</w:t>
      </w:r>
    </w:p>
    <w:p>
      <w:pPr>
        <w:ind w:firstLine="480"/>
      </w:pPr>
    </w:p>
    <w:p/>
    <w:p>
      <w:r>
        <w:t>采购包1：</w:t>
      </w:r>
    </w:p>
    <w:p/>
    <w:p>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
      <w:r>
        <w:rPr>
          <w:b/>
          <w:sz w:val="24"/>
        </w:rPr>
        <w:t>7.其他无效响应的情形：</w:t>
      </w:r>
    </w:p>
    <w:p>
      <w:pPr>
        <w:ind w:firstLine="480"/>
      </w:pPr>
      <w:r>
        <w:t>（1）评审期间，供应商没有按磋商小组的要求提交法定代表人或其委托代理人签字的澄清、说明、补正或改变了响应文件的实质性内容的。</w:t>
      </w:r>
    </w:p>
    <w:p>
      <w:pPr>
        <w:ind w:firstLine="480"/>
      </w:pPr>
      <w:r>
        <w:t>（2）响应文件提供虚假材料的。</w:t>
      </w:r>
    </w:p>
    <w:p>
      <w:pPr>
        <w:ind w:firstLine="480"/>
      </w:pPr>
      <w:r>
        <w:t>（3）供应商以他人名义响应、串通响应、以行贿手段谋取成交或者以其他弄虚作假方式响应的。</w:t>
      </w:r>
    </w:p>
    <w:p>
      <w:pPr>
        <w:ind w:firstLine="480"/>
      </w:pPr>
      <w:r>
        <w:t>（4）供应商对采购人、采购代理机构、磋商小组及其工作人员施加影响，有碍招标公平、公正的。</w:t>
      </w:r>
    </w:p>
    <w:p>
      <w:pPr>
        <w:ind w:firstLine="480"/>
      </w:pPr>
      <w:r>
        <w:t>（5）响应文件含有采购人不能接受的附加条件的。</w:t>
      </w:r>
    </w:p>
    <w:p>
      <w:pPr>
        <w:ind w:firstLine="480"/>
      </w:pPr>
      <w:r>
        <w:t>（6）法律、法规和磋商文件规定的其他无效情形。</w:t>
      </w:r>
    </w:p>
    <w:p>
      <w:pPr>
        <w:ind w:firstLine="480"/>
      </w:pPr>
    </w:p>
    <w:p>
      <w:r>
        <w:t xml:space="preserve"> </w:t>
      </w:r>
    </w:p>
    <w:p/>
    <w:p>
      <w:pPr>
        <w:jc w:val="center"/>
      </w:pPr>
      <w:r>
        <w:rPr>
          <w:b/>
          <w:sz w:val="36"/>
        </w:rPr>
        <w:t>第五章 合同文本</w:t>
      </w:r>
    </w:p>
    <w:p>
      <w:pPr>
        <w:ind w:firstLine="480"/>
      </w:pPr>
    </w:p>
    <w:p/>
    <w:p/>
    <w:p/>
    <w:p>
      <w:pPr>
        <w:jc w:val="center"/>
      </w:pPr>
      <w:r>
        <w:rPr>
          <w:b/>
          <w:sz w:val="32"/>
        </w:rPr>
        <w:t>荷城街道展望路以北、兴成西路以西地块（36.47亩）场地平整工程项目承包合同书</w:t>
      </w:r>
    </w:p>
    <w:p>
      <w:pPr>
        <w:jc w:val="center"/>
      </w:pPr>
      <w:r>
        <w:rPr>
          <w:sz w:val="21"/>
        </w:rPr>
        <w:t xml:space="preserve"> </w:t>
      </w:r>
    </w:p>
    <w:p>
      <w:pPr>
        <w:jc w:val="center"/>
      </w:pPr>
    </w:p>
    <w:p>
      <w:pPr>
        <w:jc w:val="center"/>
      </w:pPr>
    </w:p>
    <w:p>
      <w:pPr>
        <w:jc w:val="both"/>
      </w:pPr>
    </w:p>
    <w:p>
      <w:pPr>
        <w:jc w:val="both"/>
      </w:pPr>
      <w:r>
        <w:rPr>
          <w:b/>
          <w:sz w:val="32"/>
        </w:rPr>
        <w:t>建设单位（甲方）：</w:t>
      </w:r>
      <w:r>
        <w:rPr>
          <w:sz w:val="32"/>
          <w:u w:val="single"/>
        </w:rPr>
        <w:t>佛山市高明区荷城街道工程建设中心</w:t>
      </w:r>
    </w:p>
    <w:p>
      <w:pPr>
        <w:jc w:val="both"/>
      </w:pPr>
      <w:r>
        <w:rPr>
          <w:b/>
          <w:sz w:val="32"/>
        </w:rPr>
        <w:t>承包单位（乙方）：</w:t>
      </w:r>
      <w:r>
        <w:rPr>
          <w:sz w:val="21"/>
          <w:u w:val="single"/>
        </w:rPr>
        <w:t xml:space="preserve">                     </w:t>
      </w:r>
    </w:p>
    <w:p>
      <w:pPr>
        <w:jc w:val="both"/>
      </w:pPr>
      <w:r>
        <w:rPr>
          <w:b/>
          <w:sz w:val="32"/>
        </w:rPr>
        <w:t>工程名称：</w:t>
      </w:r>
      <w:r>
        <w:rPr>
          <w:sz w:val="21"/>
          <w:u w:val="single"/>
        </w:rPr>
        <w:t xml:space="preserve">                       </w:t>
      </w:r>
    </w:p>
    <w:p>
      <w:pPr>
        <w:jc w:val="both"/>
      </w:pPr>
      <w:r>
        <w:rPr>
          <w:b/>
          <w:sz w:val="32"/>
        </w:rPr>
        <w:t>工程地点：</w:t>
      </w:r>
      <w:r>
        <w:rPr>
          <w:sz w:val="21"/>
          <w:u w:val="single"/>
        </w:rPr>
        <w:t xml:space="preserve">                      </w:t>
      </w:r>
    </w:p>
    <w:p>
      <w:pPr>
        <w:jc w:val="both"/>
      </w:pPr>
      <w:r>
        <w:rPr>
          <w:b/>
          <w:sz w:val="32"/>
        </w:rPr>
        <w:t>合同造价：￥</w:t>
      </w:r>
      <w:r>
        <w:rPr>
          <w:sz w:val="21"/>
          <w:u w:val="single"/>
        </w:rPr>
        <w:t xml:space="preserve">     </w:t>
      </w:r>
      <w:r>
        <w:rPr>
          <w:sz w:val="32"/>
          <w:u w:val="single"/>
        </w:rPr>
        <w:t>元</w:t>
      </w:r>
    </w:p>
    <w:p>
      <w:pPr>
        <w:jc w:val="center"/>
      </w:pPr>
      <w:r>
        <w:rPr>
          <w:sz w:val="32"/>
        </w:rPr>
        <w:t>（大写：</w:t>
      </w:r>
      <w:r>
        <w:rPr>
          <w:sz w:val="32"/>
          <w:u w:val="single"/>
        </w:rPr>
        <w:t xml:space="preserve">人民币                   </w:t>
      </w:r>
      <w:r>
        <w:rPr>
          <w:sz w:val="32"/>
        </w:rPr>
        <w:t>）</w:t>
      </w:r>
    </w:p>
    <w:p>
      <w:pPr>
        <w:jc w:val="center"/>
      </w:pPr>
    </w:p>
    <w:p>
      <w:pPr>
        <w:jc w:val="center"/>
      </w:pPr>
    </w:p>
    <w:p>
      <w:pPr>
        <w:jc w:val="center"/>
      </w:pPr>
      <w:r>
        <w:rPr>
          <w:b/>
          <w:sz w:val="32"/>
        </w:rPr>
        <w:t>签订日期：2023年</w:t>
      </w:r>
      <w:r>
        <w:rPr>
          <w:b/>
        </w:rPr>
        <w:t xml:space="preserve"> </w:t>
      </w:r>
      <w:r>
        <w:rPr>
          <w:b/>
          <w:sz w:val="32"/>
        </w:rPr>
        <w:t xml:space="preserve"> 月 </w:t>
      </w:r>
      <w:r>
        <w:rPr>
          <w:b/>
        </w:rPr>
        <w:t xml:space="preserve"> </w:t>
      </w:r>
      <w:r>
        <w:rPr>
          <w:b/>
          <w:sz w:val="32"/>
        </w:rPr>
        <w:t>日</w:t>
      </w:r>
    </w:p>
    <w:p>
      <w:pPr>
        <w:jc w:val="both"/>
      </w:pPr>
    </w:p>
    <w:p>
      <w:pPr>
        <w:jc w:val="both"/>
      </w:pPr>
    </w:p>
    <w:p/>
    <w:p>
      <w:r>
        <w:t xml:space="preserve"> </w:t>
      </w:r>
    </w:p>
    <w:p>
      <w:pPr>
        <w:jc w:val="center"/>
      </w:pPr>
      <w:r>
        <w:rPr>
          <w:b/>
          <w:sz w:val="21"/>
        </w:rPr>
        <w:t>第一部分合同协议书</w:t>
      </w:r>
    </w:p>
    <w:p>
      <w:pPr>
        <w:jc w:val="both"/>
      </w:pPr>
    </w:p>
    <w:p>
      <w:pPr>
        <w:jc w:val="both"/>
      </w:pPr>
      <w:r>
        <w:rPr>
          <w:sz w:val="21"/>
        </w:rPr>
        <w:t>发包人（全称）：</w:t>
      </w:r>
      <w:r>
        <w:rPr>
          <w:sz w:val="21"/>
          <w:u w:val="single"/>
        </w:rPr>
        <w:t>佛山市高明区荷城街道工程建设中心</w:t>
      </w:r>
    </w:p>
    <w:p>
      <w:pPr>
        <w:jc w:val="both"/>
      </w:pPr>
      <w:r>
        <w:rPr>
          <w:sz w:val="21"/>
        </w:rPr>
        <w:t>承包人（全称）：</w:t>
      </w:r>
      <w:r>
        <w:rPr>
          <w:sz w:val="21"/>
          <w:u w:val="single"/>
        </w:rPr>
        <w:t xml:space="preserve">                                 </w:t>
      </w:r>
    </w:p>
    <w:p>
      <w:pPr>
        <w:ind w:firstLine="420"/>
        <w:jc w:val="both"/>
      </w:pPr>
      <w:r>
        <w:rPr>
          <w:sz w:val="21"/>
        </w:rPr>
        <w:t>根据《中华人民共和国民法典》、《中华人民共和国建筑法》及有关法律规定，遵循平等、自愿、公平和诚实信用的原则，双方就</w:t>
      </w:r>
      <w:r>
        <w:rPr>
          <w:sz w:val="21"/>
          <w:u w:val="single"/>
        </w:rPr>
        <w:t>荷城街道展望路以北、兴成西路以西地块（36.47亩）场地平整工程项目</w:t>
      </w:r>
      <w:r>
        <w:rPr>
          <w:sz w:val="21"/>
        </w:rPr>
        <w:t>施工及有关事项协商一致，共同达成如下协议：</w:t>
      </w:r>
    </w:p>
    <w:p>
      <w:pPr>
        <w:jc w:val="both"/>
      </w:pPr>
      <w:r>
        <w:rPr>
          <w:sz w:val="21"/>
        </w:rPr>
        <w:t xml:space="preserve"> 一、工程概况</w:t>
      </w:r>
    </w:p>
    <w:p>
      <w:pPr>
        <w:ind w:firstLine="420"/>
        <w:jc w:val="both"/>
      </w:pPr>
      <w:r>
        <w:rPr>
          <w:sz w:val="21"/>
        </w:rPr>
        <w:t>1.工程名称：</w:t>
      </w:r>
      <w:r>
        <w:rPr>
          <w:sz w:val="21"/>
          <w:u w:val="single"/>
        </w:rPr>
        <w:t>荷城街道展望路以北、兴成西路以西地块（36.47亩）场地平整工程项目</w:t>
      </w:r>
      <w:r>
        <w:rPr>
          <w:sz w:val="21"/>
        </w:rPr>
        <w:t>。</w:t>
      </w:r>
    </w:p>
    <w:p>
      <w:pPr>
        <w:ind w:firstLine="420"/>
        <w:jc w:val="both"/>
      </w:pPr>
      <w:r>
        <w:rPr>
          <w:sz w:val="21"/>
        </w:rPr>
        <w:t>2.工程地点：</w:t>
      </w:r>
      <w:r>
        <w:rPr>
          <w:sz w:val="21"/>
          <w:u w:val="single"/>
        </w:rPr>
        <w:t>佛山市高明区荷城街道</w:t>
      </w:r>
      <w:r>
        <w:rPr>
          <w:sz w:val="21"/>
        </w:rPr>
        <w:t>。</w:t>
      </w:r>
    </w:p>
    <w:p>
      <w:pPr>
        <w:ind w:firstLine="420"/>
        <w:jc w:val="both"/>
      </w:pPr>
      <w:r>
        <w:rPr>
          <w:sz w:val="21"/>
        </w:rPr>
        <w:t>3.工程立项批准文号：</w:t>
      </w:r>
      <w:r>
        <w:rPr>
          <w:sz w:val="21"/>
          <w:u w:val="single"/>
        </w:rPr>
        <w:t xml:space="preserve">            </w:t>
      </w:r>
      <w:r>
        <w:rPr>
          <w:sz w:val="21"/>
        </w:rPr>
        <w:t>。</w:t>
      </w:r>
    </w:p>
    <w:p>
      <w:pPr>
        <w:ind w:firstLine="420"/>
        <w:jc w:val="both"/>
      </w:pPr>
      <w:r>
        <w:rPr>
          <w:sz w:val="21"/>
        </w:rPr>
        <w:t>4.资金来源：</w:t>
      </w:r>
      <w:r>
        <w:rPr>
          <w:sz w:val="21"/>
          <w:u w:val="single"/>
        </w:rPr>
        <w:t>街道财政统筹解决</w:t>
      </w:r>
      <w:r>
        <w:rPr>
          <w:sz w:val="21"/>
        </w:rPr>
        <w:t>。</w:t>
      </w:r>
    </w:p>
    <w:p>
      <w:pPr>
        <w:ind w:firstLine="420"/>
        <w:jc w:val="both"/>
      </w:pPr>
      <w:r>
        <w:rPr>
          <w:sz w:val="21"/>
        </w:rPr>
        <w:t>5.工程内容：</w:t>
      </w:r>
      <w:r>
        <w:rPr>
          <w:sz w:val="21"/>
          <w:u w:val="single"/>
        </w:rPr>
        <w:t>平整面积26383.1平方米。其中填土方量为65011.8立方米，挖土方量为157.1立方米。具体内容详见图纸及工程量清单。</w:t>
      </w:r>
    </w:p>
    <w:p>
      <w:pPr>
        <w:ind w:firstLine="420"/>
        <w:jc w:val="both"/>
      </w:pPr>
      <w:r>
        <w:rPr>
          <w:sz w:val="21"/>
        </w:rPr>
        <w:t>6.工程承包范围：</w:t>
      </w:r>
      <w:r>
        <w:rPr>
          <w:sz w:val="21"/>
          <w:u w:val="single"/>
        </w:rPr>
        <w:t>以图纸和工程量清单所包括的范围和内容为准</w:t>
      </w:r>
      <w:r>
        <w:rPr>
          <w:sz w:val="21"/>
        </w:rPr>
        <w:t>。</w:t>
      </w:r>
    </w:p>
    <w:p>
      <w:pPr>
        <w:ind w:firstLine="481"/>
        <w:jc w:val="both"/>
      </w:pPr>
      <w:r>
        <w:rPr>
          <w:sz w:val="21"/>
        </w:rPr>
        <w:t>二、合同工期</w:t>
      </w:r>
    </w:p>
    <w:p>
      <w:pPr>
        <w:ind w:firstLine="481"/>
        <w:jc w:val="both"/>
      </w:pPr>
      <w:r>
        <w:rPr>
          <w:sz w:val="21"/>
        </w:rPr>
        <w:t>计划开工日期：</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p>
      <w:pPr>
        <w:ind w:firstLine="481"/>
        <w:jc w:val="both"/>
      </w:pPr>
      <w:r>
        <w:rPr>
          <w:sz w:val="21"/>
        </w:rPr>
        <w:t>计划竣工日期：</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w:t>
      </w:r>
    </w:p>
    <w:p>
      <w:pPr>
        <w:ind w:firstLine="481"/>
        <w:jc w:val="both"/>
      </w:pPr>
      <w:r>
        <w:rPr>
          <w:sz w:val="21"/>
        </w:rPr>
        <w:t>工期总日历天数：</w:t>
      </w:r>
      <w:r>
        <w:rPr>
          <w:sz w:val="21"/>
          <w:u w:val="single"/>
        </w:rPr>
        <w:t>个日历天</w:t>
      </w:r>
      <w:r>
        <w:rPr>
          <w:sz w:val="21"/>
        </w:rPr>
        <w:t>。工期总日历天数与根据前述计划开竣工日期计算的工期天数不一致的，以工期总日历天数为准。</w:t>
      </w:r>
    </w:p>
    <w:p>
      <w:pPr>
        <w:ind w:firstLine="481"/>
        <w:jc w:val="both"/>
      </w:pPr>
      <w:r>
        <w:rPr>
          <w:sz w:val="21"/>
        </w:rPr>
        <w:t>三、质量标准</w:t>
      </w:r>
    </w:p>
    <w:p>
      <w:pPr>
        <w:ind w:firstLine="481"/>
        <w:jc w:val="both"/>
      </w:pPr>
      <w:r>
        <w:rPr>
          <w:sz w:val="21"/>
        </w:rPr>
        <w:t>工程质量要求：必须由采购人及相关的质量监督管理部门按国家颁发的现行有关验收标准和验收规范进行验收评定，必须达到合格的质量标准。若未能达到该标准，则不予以工程验收，并应对存在的质量缺陷问题及时进行修整。</w:t>
      </w:r>
    </w:p>
    <w:p>
      <w:pPr>
        <w:ind w:firstLine="481"/>
        <w:jc w:val="both"/>
      </w:pPr>
      <w:r>
        <w:rPr>
          <w:sz w:val="21"/>
        </w:rPr>
        <w:t>四、签约合同价与合同价格形式</w:t>
      </w:r>
    </w:p>
    <w:p>
      <w:pPr>
        <w:ind w:firstLine="481"/>
        <w:jc w:val="both"/>
      </w:pPr>
      <w:r>
        <w:rPr>
          <w:sz w:val="21"/>
        </w:rPr>
        <w:t>1.签约合同价为：</w:t>
      </w:r>
    </w:p>
    <w:p>
      <w:pPr>
        <w:ind w:firstLine="481"/>
        <w:jc w:val="both"/>
      </w:pPr>
      <w:r>
        <w:rPr>
          <w:sz w:val="21"/>
        </w:rPr>
        <w:t>人民币（大写）</w:t>
      </w:r>
      <w:r>
        <w:rPr>
          <w:sz w:val="21"/>
          <w:u w:val="single"/>
        </w:rPr>
        <w:t xml:space="preserve">              </w:t>
      </w:r>
      <w:r>
        <w:rPr>
          <w:sz w:val="21"/>
        </w:rPr>
        <w:t>(¥</w:t>
      </w:r>
      <w:r>
        <w:rPr>
          <w:sz w:val="21"/>
          <w:u w:val="single"/>
        </w:rPr>
        <w:t xml:space="preserve">         </w:t>
      </w:r>
      <w:r>
        <w:rPr>
          <w:sz w:val="21"/>
        </w:rPr>
        <w:t>元)；</w:t>
      </w:r>
    </w:p>
    <w:p>
      <w:pPr>
        <w:ind w:firstLine="481"/>
        <w:jc w:val="both"/>
      </w:pPr>
      <w:r>
        <w:rPr>
          <w:sz w:val="21"/>
        </w:rPr>
        <w:t>其中：</w:t>
      </w:r>
    </w:p>
    <w:p>
      <w:pPr>
        <w:ind w:firstLine="481"/>
        <w:jc w:val="both"/>
      </w:pPr>
      <w:r>
        <w:rPr>
          <w:sz w:val="21"/>
        </w:rPr>
        <w:t>（1）绿色施工安全防护措施费：</w:t>
      </w:r>
    </w:p>
    <w:p>
      <w:pPr>
        <w:ind w:firstLine="481"/>
        <w:jc w:val="both"/>
      </w:pPr>
      <w:r>
        <w:rPr>
          <w:sz w:val="21"/>
        </w:rPr>
        <w:t>人民币（大写）</w:t>
      </w:r>
      <w:r>
        <w:rPr>
          <w:sz w:val="21"/>
          <w:u w:val="single"/>
        </w:rPr>
        <w:t xml:space="preserve">            </w:t>
      </w:r>
      <w:r>
        <w:rPr>
          <w:sz w:val="21"/>
        </w:rPr>
        <w:t>(¥</w:t>
      </w:r>
      <w:r>
        <w:rPr>
          <w:sz w:val="21"/>
          <w:u w:val="single"/>
        </w:rPr>
        <w:t xml:space="preserve">        </w:t>
      </w:r>
      <w:r>
        <w:rPr>
          <w:sz w:val="21"/>
        </w:rPr>
        <w:t>元)；</w:t>
      </w:r>
    </w:p>
    <w:p>
      <w:pPr>
        <w:ind w:firstLine="481"/>
        <w:jc w:val="both"/>
      </w:pPr>
      <w:r>
        <w:rPr>
          <w:sz w:val="21"/>
        </w:rPr>
        <w:t>（2）材料和工程设备暂估价金额：</w:t>
      </w:r>
    </w:p>
    <w:p>
      <w:pPr>
        <w:ind w:firstLine="481"/>
        <w:jc w:val="both"/>
      </w:pPr>
      <w:r>
        <w:rPr>
          <w:sz w:val="21"/>
        </w:rPr>
        <w:t>人民币（大写）</w:t>
      </w:r>
      <w:r>
        <w:rPr>
          <w:sz w:val="21"/>
          <w:u w:val="single"/>
        </w:rPr>
        <w:t xml:space="preserve">           </w:t>
      </w:r>
      <w:r>
        <w:rPr>
          <w:sz w:val="21"/>
        </w:rPr>
        <w:t xml:space="preserve"> (¥</w:t>
      </w:r>
      <w:r>
        <w:rPr>
          <w:sz w:val="21"/>
          <w:u w:val="single"/>
        </w:rPr>
        <w:t xml:space="preserve">       </w:t>
      </w:r>
      <w:r>
        <w:rPr>
          <w:sz w:val="21"/>
        </w:rPr>
        <w:t>元)；</w:t>
      </w:r>
    </w:p>
    <w:p>
      <w:pPr>
        <w:ind w:firstLine="481"/>
        <w:jc w:val="both"/>
      </w:pPr>
      <w:r>
        <w:rPr>
          <w:sz w:val="21"/>
        </w:rPr>
        <w:t>（3）专业工程暂估价金额：</w:t>
      </w:r>
    </w:p>
    <w:p>
      <w:pPr>
        <w:ind w:firstLine="481"/>
        <w:jc w:val="both"/>
      </w:pPr>
      <w:r>
        <w:rPr>
          <w:sz w:val="21"/>
        </w:rPr>
        <w:t>人民币（大写）</w:t>
      </w:r>
      <w:r>
        <w:rPr>
          <w:sz w:val="21"/>
          <w:u w:val="single"/>
        </w:rPr>
        <w:t xml:space="preserve">            </w:t>
      </w:r>
      <w:r>
        <w:rPr>
          <w:sz w:val="21"/>
        </w:rPr>
        <w:t>(¥</w:t>
      </w:r>
      <w:r>
        <w:rPr>
          <w:sz w:val="21"/>
          <w:u w:val="single"/>
        </w:rPr>
        <w:t xml:space="preserve">       </w:t>
      </w:r>
      <w:r>
        <w:rPr>
          <w:sz w:val="21"/>
        </w:rPr>
        <w:t>元)；</w:t>
      </w:r>
    </w:p>
    <w:p>
      <w:pPr>
        <w:ind w:firstLine="481"/>
        <w:jc w:val="both"/>
      </w:pPr>
      <w:r>
        <w:rPr>
          <w:sz w:val="21"/>
        </w:rPr>
        <w:t>（4）暂列金额：</w:t>
      </w:r>
    </w:p>
    <w:p>
      <w:pPr>
        <w:ind w:firstLine="481"/>
        <w:jc w:val="both"/>
      </w:pPr>
      <w:r>
        <w:rPr>
          <w:sz w:val="21"/>
        </w:rPr>
        <w:t>人民币（大写）</w:t>
      </w:r>
      <w:r>
        <w:rPr>
          <w:sz w:val="21"/>
          <w:u w:val="single"/>
        </w:rPr>
        <w:t xml:space="preserve">           </w:t>
      </w:r>
      <w:r>
        <w:rPr>
          <w:sz w:val="21"/>
        </w:rPr>
        <w:t xml:space="preserve"> (¥</w:t>
      </w:r>
      <w:r>
        <w:rPr>
          <w:sz w:val="21"/>
          <w:u w:val="single"/>
        </w:rPr>
        <w:t xml:space="preserve">      </w:t>
      </w:r>
      <w:r>
        <w:rPr>
          <w:sz w:val="21"/>
        </w:rPr>
        <w:t xml:space="preserve"> 元)；</w:t>
      </w:r>
    </w:p>
    <w:p>
      <w:pPr>
        <w:ind w:firstLine="481"/>
        <w:jc w:val="both"/>
      </w:pPr>
      <w:r>
        <w:rPr>
          <w:sz w:val="21"/>
        </w:rPr>
        <w:t>（5）工程保险费</w:t>
      </w:r>
    </w:p>
    <w:p>
      <w:pPr>
        <w:ind w:firstLine="481"/>
        <w:jc w:val="both"/>
      </w:pPr>
      <w:r>
        <w:rPr>
          <w:sz w:val="21"/>
        </w:rPr>
        <w:t>人民币（大写）</w:t>
      </w:r>
      <w:r>
        <w:rPr>
          <w:sz w:val="21"/>
          <w:u w:val="single"/>
        </w:rPr>
        <w:t xml:space="preserve">            </w:t>
      </w:r>
      <w:r>
        <w:rPr>
          <w:sz w:val="21"/>
        </w:rPr>
        <w:t>(¥</w:t>
      </w:r>
      <w:r>
        <w:rPr>
          <w:sz w:val="21"/>
          <w:u w:val="single"/>
        </w:rPr>
        <w:t xml:space="preserve">       </w:t>
      </w:r>
      <w:r>
        <w:rPr>
          <w:sz w:val="21"/>
        </w:rPr>
        <w:t>元)。</w:t>
      </w:r>
    </w:p>
    <w:p>
      <w:pPr>
        <w:ind w:firstLine="481"/>
        <w:jc w:val="both"/>
      </w:pPr>
      <w:r>
        <w:rPr>
          <w:sz w:val="21"/>
        </w:rPr>
        <w:t>2.合同价格形式：本工程以固定总价包干，包工、包料、包工期、包质量安全与文明施工、包检测、包验收、包风险因素等等。结算时按实际完成合格工程内容及工程量进行计算量。</w:t>
      </w:r>
    </w:p>
    <w:p>
      <w:pPr>
        <w:ind w:firstLine="481"/>
        <w:jc w:val="both"/>
      </w:pPr>
      <w:r>
        <w:rPr>
          <w:sz w:val="21"/>
        </w:rPr>
        <w:t>五、项目经理</w:t>
      </w:r>
    </w:p>
    <w:p>
      <w:pPr>
        <w:ind w:firstLine="481"/>
        <w:jc w:val="both"/>
      </w:pPr>
      <w:r>
        <w:rPr>
          <w:sz w:val="21"/>
        </w:rPr>
        <w:t>承包人项目经理：</w:t>
      </w:r>
      <w:r>
        <w:rPr>
          <w:sz w:val="21"/>
          <w:u w:val="single"/>
        </w:rPr>
        <w:t xml:space="preserve">        </w:t>
      </w:r>
      <w:r>
        <w:rPr>
          <w:sz w:val="21"/>
        </w:rPr>
        <w:t>。</w:t>
      </w:r>
    </w:p>
    <w:p>
      <w:pPr>
        <w:ind w:firstLine="481"/>
        <w:jc w:val="both"/>
      </w:pPr>
      <w:r>
        <w:rPr>
          <w:sz w:val="21"/>
        </w:rPr>
        <w:t>六、合同文件构成</w:t>
      </w:r>
    </w:p>
    <w:p>
      <w:pPr>
        <w:ind w:firstLine="481"/>
        <w:jc w:val="both"/>
      </w:pPr>
      <w:r>
        <w:rPr>
          <w:sz w:val="21"/>
        </w:rPr>
        <w:t>本协议书与下列文件一起构成合同文件：</w:t>
      </w:r>
    </w:p>
    <w:p>
      <w:pPr>
        <w:ind w:firstLine="481"/>
        <w:jc w:val="both"/>
      </w:pPr>
      <w:r>
        <w:rPr>
          <w:sz w:val="21"/>
        </w:rPr>
        <w:t>（1）中标通知书（如果有）；</w:t>
      </w:r>
    </w:p>
    <w:p>
      <w:pPr>
        <w:ind w:firstLine="481"/>
        <w:jc w:val="both"/>
      </w:pPr>
      <w:r>
        <w:rPr>
          <w:sz w:val="21"/>
        </w:rPr>
        <w:t>（2）投标函及其附录（如果有）；</w:t>
      </w:r>
    </w:p>
    <w:p>
      <w:pPr>
        <w:ind w:firstLine="481"/>
        <w:jc w:val="both"/>
      </w:pPr>
      <w:r>
        <w:rPr>
          <w:sz w:val="21"/>
        </w:rPr>
        <w:t>（3）专用合同条款及其附件；</w:t>
      </w:r>
    </w:p>
    <w:p>
      <w:pPr>
        <w:ind w:firstLine="481"/>
        <w:jc w:val="both"/>
      </w:pPr>
      <w:r>
        <w:rPr>
          <w:sz w:val="21"/>
        </w:rPr>
        <w:t>（4）通用合同条款；</w:t>
      </w:r>
    </w:p>
    <w:p>
      <w:pPr>
        <w:ind w:firstLine="481"/>
        <w:jc w:val="both"/>
      </w:pPr>
      <w:r>
        <w:rPr>
          <w:sz w:val="21"/>
        </w:rPr>
        <w:t>（5）技术标准和要求；</w:t>
      </w:r>
    </w:p>
    <w:p>
      <w:pPr>
        <w:ind w:firstLine="481"/>
        <w:jc w:val="both"/>
      </w:pPr>
      <w:r>
        <w:rPr>
          <w:sz w:val="21"/>
        </w:rPr>
        <w:t>（6）图纸；</w:t>
      </w:r>
    </w:p>
    <w:p>
      <w:pPr>
        <w:ind w:firstLine="481"/>
        <w:jc w:val="both"/>
      </w:pPr>
      <w:r>
        <w:rPr>
          <w:sz w:val="21"/>
        </w:rPr>
        <w:t>（7）已标价工程量清单或预算书；</w:t>
      </w:r>
    </w:p>
    <w:p>
      <w:pPr>
        <w:ind w:firstLine="481"/>
        <w:jc w:val="both"/>
      </w:pPr>
      <w:r>
        <w:rPr>
          <w:sz w:val="21"/>
        </w:rPr>
        <w:t>（8）其他合同文件。</w:t>
      </w:r>
    </w:p>
    <w:p>
      <w:pPr>
        <w:ind w:firstLine="481"/>
        <w:jc w:val="both"/>
      </w:pPr>
      <w:r>
        <w:rPr>
          <w:sz w:val="21"/>
        </w:rPr>
        <w:t>在合同订立及履行过程中形成的与合同有关的文件均构成合同文件组成部分。</w:t>
      </w:r>
    </w:p>
    <w:p>
      <w:pPr>
        <w:ind w:firstLine="481"/>
        <w:jc w:val="both"/>
      </w:pPr>
      <w:r>
        <w:rPr>
          <w:sz w:val="21"/>
        </w:rPr>
        <w:t>上述各项合同文件包括合同当事人就该项合同文件所作出的补充和修改，属于同一类内容的文件，应以最新签署的为准。专用合同条款及其附件须经合同当事人签字或盖章。</w:t>
      </w:r>
    </w:p>
    <w:p>
      <w:pPr>
        <w:ind w:firstLine="481"/>
        <w:jc w:val="both"/>
      </w:pPr>
      <w:r>
        <w:rPr>
          <w:sz w:val="21"/>
        </w:rPr>
        <w:t>七、承诺</w:t>
      </w:r>
    </w:p>
    <w:p>
      <w:pPr>
        <w:ind w:firstLine="481"/>
        <w:jc w:val="both"/>
      </w:pPr>
      <w:r>
        <w:rPr>
          <w:sz w:val="21"/>
        </w:rPr>
        <w:t>1.发包人承诺按照法律规定履行项目审批手续、筹集工程建设资金并按照合同约定的期限和方式支付合同价款。</w:t>
      </w:r>
    </w:p>
    <w:p>
      <w:pPr>
        <w:ind w:firstLine="481"/>
        <w:jc w:val="both"/>
      </w:pPr>
      <w:r>
        <w:rPr>
          <w:sz w:val="21"/>
        </w:rPr>
        <w:t>2.承包人承诺按照法律规定及合同约定组织完成工程施工，确保工程质量和安全，不进行转包及违法分包，并在缺陷责任期及保修期内承担相应的工程维修责任。</w:t>
      </w:r>
    </w:p>
    <w:p>
      <w:pPr>
        <w:ind w:firstLine="481"/>
        <w:jc w:val="both"/>
      </w:pPr>
      <w:r>
        <w:rPr>
          <w:sz w:val="21"/>
        </w:rPr>
        <w:t>3.发包人和承包人通过招投标形式签订合同的，双方理解并承诺不再就同一工程另行签订与合同实质性内容相背离的协议。</w:t>
      </w:r>
    </w:p>
    <w:p>
      <w:pPr>
        <w:ind w:firstLine="481"/>
        <w:jc w:val="both"/>
      </w:pPr>
      <w:r>
        <w:rPr>
          <w:sz w:val="21"/>
        </w:rPr>
        <w:t>八、词语含义</w:t>
      </w:r>
    </w:p>
    <w:p>
      <w:pPr>
        <w:ind w:firstLine="481"/>
        <w:jc w:val="both"/>
      </w:pPr>
      <w:r>
        <w:rPr>
          <w:sz w:val="21"/>
        </w:rPr>
        <w:t>本协议书中词语含义与第二部分通用合同条款中赋予的含义相同。</w:t>
      </w:r>
    </w:p>
    <w:p>
      <w:pPr>
        <w:ind w:firstLine="481"/>
        <w:jc w:val="both"/>
      </w:pPr>
      <w:r>
        <w:rPr>
          <w:sz w:val="21"/>
        </w:rPr>
        <w:t>九、签订时间</w:t>
      </w:r>
    </w:p>
    <w:p>
      <w:pPr>
        <w:ind w:firstLine="481"/>
        <w:jc w:val="both"/>
      </w:pPr>
      <w:r>
        <w:rPr>
          <w:sz w:val="21"/>
        </w:rPr>
        <w:t>本合同于</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日签订。</w:t>
      </w:r>
    </w:p>
    <w:p>
      <w:pPr>
        <w:ind w:firstLine="481"/>
        <w:jc w:val="both"/>
      </w:pPr>
      <w:r>
        <w:rPr>
          <w:sz w:val="21"/>
        </w:rPr>
        <w:t>十、签订地点</w:t>
      </w:r>
    </w:p>
    <w:p>
      <w:pPr>
        <w:ind w:firstLine="481"/>
        <w:jc w:val="both"/>
      </w:pPr>
      <w:r>
        <w:rPr>
          <w:sz w:val="21"/>
        </w:rPr>
        <w:t>本合同在</w:t>
      </w:r>
      <w:r>
        <w:rPr>
          <w:sz w:val="21"/>
          <w:u w:val="single"/>
        </w:rPr>
        <w:t>佛山市高明区荷城街道</w:t>
      </w:r>
      <w:r>
        <w:rPr>
          <w:sz w:val="21"/>
        </w:rPr>
        <w:t>签订。</w:t>
      </w:r>
    </w:p>
    <w:p>
      <w:pPr>
        <w:ind w:firstLine="481"/>
        <w:jc w:val="both"/>
      </w:pPr>
      <w:r>
        <w:rPr>
          <w:sz w:val="21"/>
        </w:rPr>
        <w:t>十一、补充协议</w:t>
      </w:r>
    </w:p>
    <w:p>
      <w:pPr>
        <w:ind w:firstLine="481"/>
        <w:jc w:val="both"/>
      </w:pPr>
      <w:r>
        <w:rPr>
          <w:sz w:val="21"/>
        </w:rPr>
        <w:t>合同未尽事宜，合同当事人另行签订补充协议，补充协议是合同的组成部分。</w:t>
      </w:r>
    </w:p>
    <w:p>
      <w:pPr>
        <w:ind w:firstLine="481"/>
        <w:jc w:val="both"/>
      </w:pPr>
      <w:r>
        <w:rPr>
          <w:sz w:val="21"/>
        </w:rPr>
        <w:t>十二、合同生效</w:t>
      </w:r>
    </w:p>
    <w:p>
      <w:pPr>
        <w:ind w:firstLine="481"/>
        <w:jc w:val="both"/>
      </w:pPr>
      <w:r>
        <w:rPr>
          <w:sz w:val="21"/>
        </w:rPr>
        <w:t>本合同自</w:t>
      </w:r>
      <w:r>
        <w:rPr>
          <w:sz w:val="21"/>
          <w:u w:val="single"/>
        </w:rPr>
        <w:t>发包人和承包人的法定代表人或其授权代理人在协议书上签字并盖单位公章后本合同</w:t>
      </w:r>
      <w:r>
        <w:rPr>
          <w:sz w:val="21"/>
        </w:rPr>
        <w:t>生效。</w:t>
      </w:r>
    </w:p>
    <w:p>
      <w:pPr>
        <w:ind w:firstLine="481"/>
        <w:jc w:val="both"/>
      </w:pPr>
      <w:r>
        <w:rPr>
          <w:sz w:val="21"/>
        </w:rPr>
        <w:t>十三、合同份数</w:t>
      </w:r>
    </w:p>
    <w:p>
      <w:pPr>
        <w:ind w:firstLine="481"/>
        <w:jc w:val="both"/>
      </w:pPr>
      <w:r>
        <w:rPr>
          <w:sz w:val="21"/>
        </w:rPr>
        <w:t>本合同一式</w:t>
      </w:r>
      <w:r>
        <w:rPr>
          <w:sz w:val="21"/>
          <w:u w:val="single"/>
        </w:rPr>
        <w:t>玖</w:t>
      </w:r>
      <w:r>
        <w:rPr>
          <w:sz w:val="21"/>
        </w:rPr>
        <w:t>份，均具有同等法律效力，发包人执</w:t>
      </w:r>
      <w:r>
        <w:rPr>
          <w:sz w:val="21"/>
          <w:u w:val="single"/>
        </w:rPr>
        <w:t>肆</w:t>
      </w:r>
      <w:r>
        <w:rPr>
          <w:sz w:val="21"/>
        </w:rPr>
        <w:t>份，承包人执</w:t>
      </w:r>
      <w:r>
        <w:rPr>
          <w:sz w:val="21"/>
          <w:u w:val="single"/>
        </w:rPr>
        <w:t>肆</w:t>
      </w:r>
      <w:r>
        <w:rPr>
          <w:sz w:val="21"/>
        </w:rPr>
        <w:t>份，招标代理</w:t>
      </w:r>
      <w:r>
        <w:rPr>
          <w:sz w:val="21"/>
          <w:u w:val="single"/>
        </w:rPr>
        <w:t>壹</w:t>
      </w:r>
      <w:r>
        <w:rPr>
          <w:sz w:val="21"/>
        </w:rPr>
        <w:t>份。</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46"/>
        <w:gridCol w:w="38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single" w:color="000000" w:sz="4" w:space="0"/>
              <w:left w:val="single" w:color="000000" w:sz="4" w:space="0"/>
              <w:bottom w:val="single" w:color="000000" w:sz="4" w:space="0"/>
              <w:right w:val="single" w:color="000000" w:sz="4" w:space="0"/>
            </w:tcBorders>
            <w:vAlign w:val="top"/>
          </w:tcPr>
          <w:p>
            <w:pPr>
              <w:jc w:val="both"/>
            </w:pPr>
            <w:r>
              <w:rPr>
                <w:sz w:val="21"/>
              </w:rPr>
              <w:t>发包人：(公章)</w:t>
            </w:r>
          </w:p>
        </w:tc>
        <w:tc>
          <w:tcPr>
            <w:tcW w:w="3860" w:type="dxa"/>
            <w:tcBorders>
              <w:top w:val="single" w:color="000000" w:sz="4" w:space="0"/>
              <w:left w:val="nil"/>
              <w:bottom w:val="single" w:color="000000" w:sz="4" w:space="0"/>
              <w:right w:val="single" w:color="000000" w:sz="4" w:space="0"/>
            </w:tcBorders>
            <w:vAlign w:val="top"/>
          </w:tcPr>
          <w:p>
            <w:pPr>
              <w:jc w:val="both"/>
            </w:pPr>
            <w:r>
              <w:rPr>
                <w:sz w:val="21"/>
              </w:rPr>
              <w:t>承包人：(公章)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法定代表人或其委托代理人：（签字）</w:t>
            </w:r>
          </w:p>
        </w:tc>
        <w:tc>
          <w:tcPr>
            <w:tcW w:w="3860" w:type="dxa"/>
            <w:tcBorders>
              <w:top w:val="nil"/>
              <w:left w:val="nil"/>
              <w:bottom w:val="single" w:color="000000" w:sz="4" w:space="0"/>
              <w:right w:val="single" w:color="000000" w:sz="4" w:space="0"/>
            </w:tcBorders>
            <w:vAlign w:val="top"/>
          </w:tcPr>
          <w:p>
            <w:pPr>
              <w:jc w:val="both"/>
            </w:pPr>
            <w:r>
              <w:rPr>
                <w:sz w:val="21"/>
              </w:rPr>
              <w:t>法定代表人或其委托代理人：（签字）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组织机构代码：</w:t>
            </w:r>
          </w:p>
        </w:tc>
        <w:tc>
          <w:tcPr>
            <w:tcW w:w="3860" w:type="dxa"/>
            <w:tcBorders>
              <w:top w:val="nil"/>
              <w:left w:val="nil"/>
              <w:bottom w:val="single" w:color="000000" w:sz="4" w:space="0"/>
              <w:right w:val="single" w:color="000000" w:sz="4" w:space="0"/>
            </w:tcBorders>
            <w:vAlign w:val="top"/>
          </w:tcPr>
          <w:p>
            <w:pPr>
              <w:jc w:val="both"/>
            </w:pPr>
            <w:r>
              <w:rPr>
                <w:sz w:val="21"/>
              </w:rPr>
              <w:t>组织机构代码：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地址：</w:t>
            </w:r>
          </w:p>
        </w:tc>
        <w:tc>
          <w:tcPr>
            <w:tcW w:w="3860" w:type="dxa"/>
            <w:tcBorders>
              <w:top w:val="nil"/>
              <w:left w:val="nil"/>
              <w:bottom w:val="single" w:color="000000" w:sz="4" w:space="0"/>
              <w:right w:val="single" w:color="000000" w:sz="4" w:space="0"/>
            </w:tcBorders>
            <w:vAlign w:val="top"/>
          </w:tcPr>
          <w:p>
            <w:pPr>
              <w:jc w:val="both"/>
            </w:pPr>
            <w:r>
              <w:rPr>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邮政编码：</w:t>
            </w:r>
          </w:p>
        </w:tc>
        <w:tc>
          <w:tcPr>
            <w:tcW w:w="3860" w:type="dxa"/>
            <w:tcBorders>
              <w:top w:val="nil"/>
              <w:left w:val="nil"/>
              <w:bottom w:val="single" w:color="000000" w:sz="4" w:space="0"/>
              <w:right w:val="single" w:color="000000" w:sz="4" w:space="0"/>
            </w:tcBorders>
            <w:vAlign w:val="top"/>
          </w:tcPr>
          <w:p>
            <w:pPr>
              <w:jc w:val="both"/>
            </w:pPr>
            <w:r>
              <w:rPr>
                <w:sz w:val="21"/>
              </w:rPr>
              <w:t>邮政编码：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法定代表人：</w:t>
            </w:r>
          </w:p>
        </w:tc>
        <w:tc>
          <w:tcPr>
            <w:tcW w:w="3860" w:type="dxa"/>
            <w:tcBorders>
              <w:top w:val="nil"/>
              <w:left w:val="nil"/>
              <w:bottom w:val="single" w:color="000000" w:sz="4" w:space="0"/>
              <w:right w:val="single" w:color="000000" w:sz="4" w:space="0"/>
            </w:tcBorders>
            <w:vAlign w:val="top"/>
          </w:tcPr>
          <w:p>
            <w:pPr>
              <w:jc w:val="both"/>
            </w:pPr>
            <w:r>
              <w:rPr>
                <w:sz w:val="21"/>
              </w:rPr>
              <w:t>法定代表人：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委托代理人：</w:t>
            </w:r>
          </w:p>
        </w:tc>
        <w:tc>
          <w:tcPr>
            <w:tcW w:w="3860" w:type="dxa"/>
            <w:tcBorders>
              <w:top w:val="nil"/>
              <w:left w:val="nil"/>
              <w:bottom w:val="single" w:color="000000" w:sz="4" w:space="0"/>
              <w:right w:val="single" w:color="000000" w:sz="4" w:space="0"/>
            </w:tcBorders>
            <w:vAlign w:val="top"/>
          </w:tcPr>
          <w:p>
            <w:pPr>
              <w:jc w:val="both"/>
            </w:pPr>
            <w:r>
              <w:rPr>
                <w:sz w:val="21"/>
              </w:rPr>
              <w:t>委托代理人：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电话：</w:t>
            </w:r>
          </w:p>
        </w:tc>
        <w:tc>
          <w:tcPr>
            <w:tcW w:w="3860" w:type="dxa"/>
            <w:tcBorders>
              <w:top w:val="nil"/>
              <w:left w:val="nil"/>
              <w:bottom w:val="single" w:color="000000" w:sz="4" w:space="0"/>
              <w:right w:val="single" w:color="000000" w:sz="4" w:space="0"/>
            </w:tcBorders>
            <w:vAlign w:val="top"/>
          </w:tcPr>
          <w:p>
            <w:pPr>
              <w:jc w:val="both"/>
            </w:pPr>
            <w:r>
              <w:rPr>
                <w:sz w:val="21"/>
              </w:rPr>
              <w:t>电话：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传真：</w:t>
            </w:r>
          </w:p>
        </w:tc>
        <w:tc>
          <w:tcPr>
            <w:tcW w:w="3860" w:type="dxa"/>
            <w:tcBorders>
              <w:top w:val="nil"/>
              <w:left w:val="nil"/>
              <w:bottom w:val="single" w:color="000000" w:sz="4" w:space="0"/>
              <w:right w:val="single" w:color="000000" w:sz="4" w:space="0"/>
            </w:tcBorders>
            <w:vAlign w:val="top"/>
          </w:tcPr>
          <w:p>
            <w:pPr>
              <w:jc w:val="both"/>
            </w:pPr>
            <w:r>
              <w:rPr>
                <w:sz w:val="21"/>
              </w:rPr>
              <w:t>传真：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电子信箱：</w:t>
            </w:r>
          </w:p>
        </w:tc>
        <w:tc>
          <w:tcPr>
            <w:tcW w:w="3860" w:type="dxa"/>
            <w:tcBorders>
              <w:top w:val="nil"/>
              <w:left w:val="nil"/>
              <w:bottom w:val="single" w:color="000000" w:sz="4" w:space="0"/>
              <w:right w:val="single" w:color="000000" w:sz="4" w:space="0"/>
            </w:tcBorders>
            <w:vAlign w:val="top"/>
          </w:tcPr>
          <w:p>
            <w:pPr>
              <w:jc w:val="both"/>
            </w:pPr>
            <w:r>
              <w:rPr>
                <w:sz w:val="21"/>
              </w:rPr>
              <w:t>电子信箱：</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开户银行：</w:t>
            </w:r>
          </w:p>
        </w:tc>
        <w:tc>
          <w:tcPr>
            <w:tcW w:w="3860" w:type="dxa"/>
            <w:tcBorders>
              <w:top w:val="nil"/>
              <w:left w:val="nil"/>
              <w:bottom w:val="single" w:color="000000" w:sz="4" w:space="0"/>
              <w:right w:val="single" w:color="000000" w:sz="4" w:space="0"/>
            </w:tcBorders>
            <w:vAlign w:val="top"/>
          </w:tcPr>
          <w:p>
            <w:pPr>
              <w:jc w:val="both"/>
            </w:pPr>
            <w:r>
              <w:rPr>
                <w:sz w:val="21"/>
              </w:rPr>
              <w:t>开户银行：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46" w:type="dxa"/>
            <w:tcBorders>
              <w:top w:val="nil"/>
              <w:left w:val="single" w:color="000000" w:sz="4" w:space="0"/>
              <w:bottom w:val="single" w:color="000000" w:sz="4" w:space="0"/>
              <w:right w:val="single" w:color="000000" w:sz="4" w:space="0"/>
            </w:tcBorders>
            <w:vAlign w:val="top"/>
          </w:tcPr>
          <w:p>
            <w:pPr>
              <w:jc w:val="both"/>
            </w:pPr>
            <w:r>
              <w:rPr>
                <w:sz w:val="21"/>
              </w:rPr>
              <w:t>账号：</w:t>
            </w:r>
          </w:p>
        </w:tc>
        <w:tc>
          <w:tcPr>
            <w:tcW w:w="3860" w:type="dxa"/>
            <w:tcBorders>
              <w:top w:val="nil"/>
              <w:left w:val="nil"/>
              <w:bottom w:val="single" w:color="000000" w:sz="4" w:space="0"/>
              <w:right w:val="single" w:color="000000" w:sz="4" w:space="0"/>
            </w:tcBorders>
            <w:vAlign w:val="top"/>
          </w:tcPr>
          <w:p>
            <w:pPr>
              <w:jc w:val="both"/>
            </w:pPr>
            <w:r>
              <w:rPr>
                <w:sz w:val="21"/>
              </w:rPr>
              <w:t>账号：</w:t>
            </w:r>
          </w:p>
        </w:tc>
      </w:tr>
    </w:tbl>
    <w:p>
      <w:pPr>
        <w:jc w:val="left"/>
      </w:pPr>
    </w:p>
    <w:p>
      <w:pPr>
        <w:jc w:val="both"/>
      </w:pPr>
    </w:p>
    <w:p/>
    <w:p>
      <w:r>
        <w:t xml:space="preserve"> </w:t>
      </w:r>
    </w:p>
    <w:p>
      <w:pPr>
        <w:jc w:val="center"/>
      </w:pPr>
      <w:r>
        <w:rPr>
          <w:b/>
          <w:sz w:val="21"/>
        </w:rPr>
        <w:t>第二部分通用合同条款</w:t>
      </w:r>
    </w:p>
    <w:p>
      <w:pPr>
        <w:jc w:val="both"/>
      </w:pPr>
    </w:p>
    <w:p>
      <w:pPr>
        <w:jc w:val="both"/>
      </w:pPr>
      <w:r>
        <w:rPr>
          <w:sz w:val="21"/>
        </w:rPr>
        <w:t xml:space="preserve"> 通用合同条款直接引用《建设工程施工合同（示范文本）（GF-2017-0201）第二部分“通用合同条款”内容。此略。</w:t>
      </w:r>
    </w:p>
    <w:p>
      <w:pPr>
        <w:jc w:val="both"/>
      </w:pPr>
    </w:p>
    <w:p>
      <w:pPr>
        <w:jc w:val="both"/>
      </w:pPr>
    </w:p>
    <w:p>
      <w:pPr>
        <w:jc w:val="both"/>
      </w:pPr>
    </w:p>
    <w:p>
      <w:pPr>
        <w:jc w:val="both"/>
      </w:pPr>
    </w:p>
    <w:p>
      <w:pPr>
        <w:jc w:val="both"/>
      </w:pPr>
    </w:p>
    <w:p>
      <w:pPr>
        <w:jc w:val="left"/>
      </w:pPr>
    </w:p>
    <w:p>
      <w:pPr>
        <w:jc w:val="left"/>
      </w:pPr>
    </w:p>
    <w:p>
      <w:pPr>
        <w:jc w:val="both"/>
      </w:pPr>
    </w:p>
    <w:p>
      <w:pPr>
        <w:jc w:val="both"/>
      </w:pPr>
      <w:r>
        <w:rPr>
          <w:sz w:val="21"/>
        </w:rPr>
        <w:t xml:space="preserve"> </w:t>
      </w:r>
    </w:p>
    <w:p>
      <w:pPr>
        <w:jc w:val="both"/>
      </w:pPr>
    </w:p>
    <w:p>
      <w:pPr>
        <w:jc w:val="both"/>
      </w:pPr>
    </w:p>
    <w:p/>
    <w:p>
      <w:r>
        <w:t xml:space="preserve"> </w:t>
      </w:r>
    </w:p>
    <w:p>
      <w:pPr>
        <w:jc w:val="center"/>
      </w:pPr>
      <w:r>
        <w:rPr>
          <w:b/>
          <w:sz w:val="21"/>
        </w:rPr>
        <w:t>第三部分专用合同条款</w:t>
      </w:r>
    </w:p>
    <w:p>
      <w:pPr>
        <w:jc w:val="both"/>
      </w:pPr>
      <w:r>
        <w:rPr>
          <w:sz w:val="21"/>
        </w:rPr>
        <w:t>1.一般约定</w:t>
      </w:r>
    </w:p>
    <w:p>
      <w:pPr>
        <w:ind w:firstLine="420"/>
        <w:jc w:val="both"/>
      </w:pPr>
      <w:r>
        <w:rPr>
          <w:sz w:val="21"/>
        </w:rPr>
        <w:t>1.1词语定义</w:t>
      </w:r>
    </w:p>
    <w:p>
      <w:pPr>
        <w:ind w:firstLine="420"/>
        <w:jc w:val="both"/>
      </w:pPr>
      <w:r>
        <w:rPr>
          <w:sz w:val="21"/>
        </w:rPr>
        <w:t>1.1.1合同</w:t>
      </w:r>
    </w:p>
    <w:p>
      <w:pPr>
        <w:ind w:firstLine="420"/>
        <w:jc w:val="both"/>
      </w:pPr>
      <w:r>
        <w:rPr>
          <w:sz w:val="21"/>
        </w:rPr>
        <w:t>1.1.1.1其他合同文件包括：</w:t>
      </w:r>
      <w:r>
        <w:rPr>
          <w:sz w:val="21"/>
          <w:u w:val="single"/>
        </w:rPr>
        <w:t>招标文件及履行合同过程中双方确认的对合同有影响的会议纪要、签证、及设计变更等相关资料</w:t>
      </w:r>
      <w:r>
        <w:rPr>
          <w:sz w:val="21"/>
        </w:rPr>
        <w:t>。</w:t>
      </w:r>
    </w:p>
    <w:p>
      <w:pPr>
        <w:ind w:firstLine="420"/>
        <w:jc w:val="both"/>
      </w:pPr>
      <w:r>
        <w:rPr>
          <w:sz w:val="21"/>
        </w:rPr>
        <w:t>1.1.2合同当事人及其他相关方</w:t>
      </w:r>
    </w:p>
    <w:p>
      <w:pPr>
        <w:ind w:firstLine="420"/>
        <w:jc w:val="both"/>
      </w:pPr>
      <w:r>
        <w:rPr>
          <w:sz w:val="21"/>
        </w:rPr>
        <w:t>1.1.2.1 监理人：</w:t>
      </w:r>
    </w:p>
    <w:p>
      <w:pPr>
        <w:ind w:firstLine="420"/>
        <w:jc w:val="both"/>
      </w:pPr>
      <w:r>
        <w:rPr>
          <w:sz w:val="21"/>
        </w:rPr>
        <w:t>名  称：</w:t>
      </w:r>
      <w:r>
        <w:rPr>
          <w:sz w:val="21"/>
          <w:u w:val="single"/>
        </w:rPr>
        <w:t xml:space="preserve">                              </w:t>
      </w:r>
      <w:r>
        <w:rPr>
          <w:sz w:val="21"/>
        </w:rPr>
        <w:t>；</w:t>
      </w:r>
    </w:p>
    <w:p>
      <w:pPr>
        <w:ind w:firstLine="420"/>
        <w:jc w:val="both"/>
      </w:pPr>
      <w:r>
        <w:rPr>
          <w:sz w:val="21"/>
        </w:rPr>
        <w:t>资质类别和等级：</w:t>
      </w:r>
      <w:r>
        <w:rPr>
          <w:sz w:val="21"/>
          <w:u w:val="single"/>
        </w:rPr>
        <w:t xml:space="preserve">                         </w:t>
      </w:r>
      <w:r>
        <w:rPr>
          <w:sz w:val="21"/>
        </w:rPr>
        <w:t>；</w:t>
      </w:r>
    </w:p>
    <w:p>
      <w:pPr>
        <w:ind w:firstLine="420"/>
        <w:jc w:val="both"/>
      </w:pPr>
      <w:r>
        <w:rPr>
          <w:sz w:val="21"/>
        </w:rPr>
        <w:t>联系电话：</w:t>
      </w:r>
      <w:r>
        <w:rPr>
          <w:sz w:val="21"/>
          <w:u w:val="single"/>
        </w:rPr>
        <w:t xml:space="preserve">                  </w:t>
      </w:r>
      <w:r>
        <w:rPr>
          <w:sz w:val="21"/>
        </w:rPr>
        <w:t>；</w:t>
      </w:r>
    </w:p>
    <w:p>
      <w:pPr>
        <w:ind w:firstLine="420"/>
        <w:jc w:val="both"/>
      </w:pPr>
      <w:r>
        <w:rPr>
          <w:sz w:val="21"/>
        </w:rPr>
        <w:t>电子信箱：</w:t>
      </w:r>
      <w:r>
        <w:rPr>
          <w:sz w:val="21"/>
          <w:u w:val="single"/>
        </w:rPr>
        <w:t xml:space="preserve">                  </w:t>
      </w:r>
      <w:r>
        <w:rPr>
          <w:sz w:val="21"/>
        </w:rPr>
        <w:t>；</w:t>
      </w:r>
    </w:p>
    <w:p>
      <w:pPr>
        <w:ind w:firstLine="420"/>
        <w:jc w:val="both"/>
      </w:pPr>
      <w:r>
        <w:rPr>
          <w:sz w:val="21"/>
        </w:rPr>
        <w:t>通信地址：</w:t>
      </w:r>
      <w:r>
        <w:rPr>
          <w:sz w:val="21"/>
          <w:u w:val="single"/>
        </w:rPr>
        <w:t xml:space="preserve">                  </w:t>
      </w:r>
      <w:r>
        <w:rPr>
          <w:sz w:val="21"/>
        </w:rPr>
        <w:t>。</w:t>
      </w:r>
    </w:p>
    <w:p>
      <w:pPr>
        <w:ind w:firstLine="420"/>
        <w:jc w:val="both"/>
      </w:pPr>
      <w:r>
        <w:rPr>
          <w:sz w:val="21"/>
        </w:rPr>
        <w:t>1.1.2.2 设计人：</w:t>
      </w:r>
    </w:p>
    <w:p>
      <w:pPr>
        <w:ind w:firstLine="420"/>
        <w:jc w:val="both"/>
      </w:pPr>
      <w:r>
        <w:rPr>
          <w:sz w:val="21"/>
        </w:rPr>
        <w:t>名  称：</w:t>
      </w:r>
      <w:r>
        <w:rPr>
          <w:sz w:val="21"/>
          <w:u w:val="single"/>
        </w:rPr>
        <w:t xml:space="preserve">                   </w:t>
      </w:r>
      <w:r>
        <w:rPr>
          <w:sz w:val="21"/>
        </w:rPr>
        <w:t>；</w:t>
      </w:r>
    </w:p>
    <w:p>
      <w:pPr>
        <w:ind w:firstLine="420"/>
        <w:jc w:val="both"/>
      </w:pPr>
      <w:r>
        <w:rPr>
          <w:sz w:val="21"/>
        </w:rPr>
        <w:t>资质类别和等级：</w:t>
      </w:r>
      <w:r>
        <w:rPr>
          <w:sz w:val="21"/>
          <w:u w:val="single"/>
        </w:rPr>
        <w:t xml:space="preserve">                   </w:t>
      </w:r>
      <w:r>
        <w:rPr>
          <w:sz w:val="21"/>
        </w:rPr>
        <w:t>；</w:t>
      </w:r>
    </w:p>
    <w:p>
      <w:pPr>
        <w:ind w:firstLine="420"/>
        <w:jc w:val="both"/>
      </w:pPr>
      <w:r>
        <w:rPr>
          <w:sz w:val="21"/>
        </w:rPr>
        <w:t>联系电话：</w:t>
      </w:r>
      <w:r>
        <w:rPr>
          <w:sz w:val="21"/>
          <w:u w:val="single"/>
        </w:rPr>
        <w:t xml:space="preserve">                  </w:t>
      </w:r>
      <w:r>
        <w:rPr>
          <w:sz w:val="21"/>
        </w:rPr>
        <w:t>；</w:t>
      </w:r>
    </w:p>
    <w:p>
      <w:pPr>
        <w:ind w:firstLine="420"/>
        <w:jc w:val="both"/>
      </w:pPr>
      <w:r>
        <w:rPr>
          <w:sz w:val="21"/>
        </w:rPr>
        <w:t>电子信箱：</w:t>
      </w:r>
      <w:r>
        <w:rPr>
          <w:sz w:val="21"/>
          <w:u w:val="single"/>
        </w:rPr>
        <w:t xml:space="preserve">                  </w:t>
      </w:r>
      <w:r>
        <w:rPr>
          <w:sz w:val="21"/>
        </w:rPr>
        <w:t>；</w:t>
      </w:r>
    </w:p>
    <w:p>
      <w:pPr>
        <w:ind w:firstLine="420"/>
        <w:jc w:val="both"/>
      </w:pPr>
      <w:r>
        <w:rPr>
          <w:sz w:val="21"/>
        </w:rPr>
        <w:t>通信地址：</w:t>
      </w:r>
      <w:r>
        <w:rPr>
          <w:sz w:val="21"/>
          <w:u w:val="single"/>
        </w:rPr>
        <w:t xml:space="preserve">                  </w:t>
      </w:r>
      <w:r>
        <w:rPr>
          <w:sz w:val="21"/>
        </w:rPr>
        <w:t>。</w:t>
      </w:r>
    </w:p>
    <w:p>
      <w:pPr>
        <w:ind w:firstLine="420"/>
        <w:jc w:val="both"/>
      </w:pPr>
      <w:r>
        <w:rPr>
          <w:sz w:val="21"/>
        </w:rPr>
        <w:t>1.1.3工程和设备</w:t>
      </w:r>
    </w:p>
    <w:p>
      <w:pPr>
        <w:ind w:firstLine="420"/>
        <w:jc w:val="both"/>
      </w:pPr>
      <w:r>
        <w:rPr>
          <w:sz w:val="21"/>
        </w:rPr>
        <w:t>1.1.3.1 作为施工现场组成部分的其他场所包括：</w:t>
      </w:r>
      <w:r>
        <w:rPr>
          <w:sz w:val="21"/>
          <w:u w:val="single"/>
        </w:rPr>
        <w:t>符合通用条款规定的发包方提供的施工场地</w:t>
      </w:r>
      <w:r>
        <w:rPr>
          <w:sz w:val="21"/>
        </w:rPr>
        <w:t>。</w:t>
      </w:r>
    </w:p>
    <w:p>
      <w:pPr>
        <w:ind w:firstLine="420"/>
        <w:jc w:val="left"/>
      </w:pPr>
      <w:r>
        <w:rPr>
          <w:sz w:val="21"/>
        </w:rPr>
        <w:t>1.1.3.2 永久占地包括：</w:t>
      </w:r>
      <w:r>
        <w:rPr>
          <w:sz w:val="21"/>
          <w:u w:val="single"/>
        </w:rPr>
        <w:t>依据设计图纸确定</w:t>
      </w:r>
      <w:r>
        <w:rPr>
          <w:sz w:val="21"/>
        </w:rPr>
        <w:t>。</w:t>
      </w:r>
    </w:p>
    <w:p>
      <w:pPr>
        <w:ind w:firstLine="420"/>
        <w:jc w:val="left"/>
      </w:pPr>
      <w:r>
        <w:rPr>
          <w:sz w:val="21"/>
        </w:rPr>
        <w:t>1.1.3.3 临时占地包括：</w:t>
      </w:r>
      <w:r>
        <w:rPr>
          <w:sz w:val="21"/>
          <w:u w:val="single"/>
        </w:rPr>
        <w:t>双方在合同履行过程中确定</w:t>
      </w:r>
      <w:r>
        <w:rPr>
          <w:sz w:val="21"/>
        </w:rPr>
        <w:t>。</w:t>
      </w:r>
    </w:p>
    <w:p>
      <w:pPr>
        <w:ind w:firstLine="420"/>
        <w:jc w:val="both"/>
      </w:pPr>
      <w:r>
        <w:rPr>
          <w:sz w:val="21"/>
        </w:rPr>
        <w:t>1.3法律</w:t>
      </w:r>
    </w:p>
    <w:p>
      <w:pPr>
        <w:ind w:firstLine="420"/>
        <w:jc w:val="left"/>
      </w:pPr>
      <w:r>
        <w:rPr>
          <w:sz w:val="21"/>
        </w:rPr>
        <w:t>适用于合同的其他规范性文件：</w:t>
      </w:r>
      <w:r>
        <w:rPr>
          <w:sz w:val="21"/>
          <w:u w:val="single"/>
        </w:rPr>
        <w:t>执行通用条款</w:t>
      </w:r>
      <w:r>
        <w:rPr>
          <w:sz w:val="21"/>
        </w:rPr>
        <w:t>。</w:t>
      </w:r>
    </w:p>
    <w:p>
      <w:pPr>
        <w:ind w:firstLine="420"/>
        <w:jc w:val="both"/>
      </w:pPr>
      <w:r>
        <w:rPr>
          <w:sz w:val="21"/>
        </w:rPr>
        <w:t>1.4标准和规范</w:t>
      </w:r>
    </w:p>
    <w:p>
      <w:pPr>
        <w:ind w:firstLine="420"/>
        <w:jc w:val="both"/>
      </w:pPr>
      <w:r>
        <w:rPr>
          <w:sz w:val="21"/>
        </w:rPr>
        <w:t>1.4.1适用于工程的标准规范包括：</w:t>
      </w:r>
      <w:r>
        <w:rPr>
          <w:sz w:val="21"/>
          <w:u w:val="single"/>
        </w:rPr>
        <w:t>执行通用条款</w:t>
      </w:r>
      <w:r>
        <w:rPr>
          <w:sz w:val="21"/>
        </w:rPr>
        <w:t>。</w:t>
      </w:r>
    </w:p>
    <w:p>
      <w:pPr>
        <w:ind w:firstLine="420"/>
        <w:jc w:val="both"/>
      </w:pPr>
      <w:r>
        <w:rPr>
          <w:sz w:val="21"/>
        </w:rPr>
        <w:t>1.4.2发包人提供国外标准、规范的名称：</w:t>
      </w:r>
      <w:r>
        <w:rPr>
          <w:sz w:val="21"/>
          <w:u w:val="single"/>
        </w:rPr>
        <w:t xml:space="preserve">   /   </w:t>
      </w:r>
      <w:r>
        <w:rPr>
          <w:sz w:val="21"/>
        </w:rPr>
        <w:t>；</w:t>
      </w:r>
    </w:p>
    <w:p>
      <w:pPr>
        <w:ind w:firstLine="420"/>
        <w:jc w:val="both"/>
      </w:pPr>
      <w:r>
        <w:rPr>
          <w:sz w:val="21"/>
        </w:rPr>
        <w:t>发包人提供国外标准、规范的份数：</w:t>
      </w:r>
      <w:r>
        <w:rPr>
          <w:sz w:val="21"/>
          <w:u w:val="single"/>
        </w:rPr>
        <w:t xml:space="preserve">   /   </w:t>
      </w:r>
      <w:r>
        <w:rPr>
          <w:sz w:val="21"/>
        </w:rPr>
        <w:t>；</w:t>
      </w:r>
    </w:p>
    <w:p>
      <w:pPr>
        <w:ind w:firstLine="420"/>
        <w:jc w:val="both"/>
      </w:pPr>
      <w:r>
        <w:rPr>
          <w:sz w:val="21"/>
        </w:rPr>
        <w:t>发包人提供国外标准、规范的名称：</w:t>
      </w:r>
      <w:r>
        <w:rPr>
          <w:sz w:val="21"/>
          <w:u w:val="single"/>
        </w:rPr>
        <w:t xml:space="preserve">    /   </w:t>
      </w:r>
      <w:r>
        <w:rPr>
          <w:sz w:val="21"/>
        </w:rPr>
        <w:t>。</w:t>
      </w:r>
    </w:p>
    <w:p>
      <w:pPr>
        <w:ind w:firstLine="420"/>
        <w:jc w:val="both"/>
      </w:pPr>
      <w:r>
        <w:rPr>
          <w:sz w:val="21"/>
        </w:rPr>
        <w:t>1.4.3发包人对工程的技术标准和功能要求的特殊要求：</w:t>
      </w:r>
      <w:r>
        <w:rPr>
          <w:sz w:val="21"/>
          <w:u w:val="single"/>
        </w:rPr>
        <w:t xml:space="preserve">   /   </w:t>
      </w:r>
      <w:r>
        <w:rPr>
          <w:sz w:val="21"/>
        </w:rPr>
        <w:t>。</w:t>
      </w:r>
    </w:p>
    <w:p>
      <w:pPr>
        <w:ind w:firstLine="420"/>
        <w:jc w:val="both"/>
      </w:pPr>
      <w:r>
        <w:rPr>
          <w:sz w:val="21"/>
        </w:rPr>
        <w:t>1.5合同文件的优先顺序</w:t>
      </w:r>
    </w:p>
    <w:p>
      <w:pPr>
        <w:ind w:firstLine="420"/>
        <w:jc w:val="both"/>
      </w:pPr>
      <w:r>
        <w:rPr>
          <w:sz w:val="21"/>
        </w:rPr>
        <w:t>合同文件组成及优先顺序为：</w:t>
      </w:r>
      <w:r>
        <w:rPr>
          <w:sz w:val="21"/>
          <w:u w:val="single"/>
        </w:rPr>
        <w:t>执行通用条款</w:t>
      </w:r>
      <w:r>
        <w:rPr>
          <w:sz w:val="21"/>
        </w:rPr>
        <w:t>。</w:t>
      </w:r>
    </w:p>
    <w:p>
      <w:pPr>
        <w:ind w:firstLine="420"/>
        <w:jc w:val="both"/>
      </w:pPr>
      <w:r>
        <w:rPr>
          <w:sz w:val="21"/>
        </w:rPr>
        <w:t>1.6图纸和承包人文件</w:t>
      </w:r>
    </w:p>
    <w:p>
      <w:pPr>
        <w:ind w:firstLine="420"/>
        <w:jc w:val="both"/>
      </w:pPr>
      <w:r>
        <w:rPr>
          <w:sz w:val="21"/>
        </w:rPr>
        <w:t>1.6.1图纸的提供</w:t>
      </w:r>
    </w:p>
    <w:p>
      <w:pPr>
        <w:ind w:firstLine="420"/>
        <w:jc w:val="both"/>
      </w:pPr>
      <w:r>
        <w:rPr>
          <w:sz w:val="21"/>
        </w:rPr>
        <w:t>发包人向承包人提供图纸的期限：</w:t>
      </w:r>
      <w:r>
        <w:rPr>
          <w:sz w:val="21"/>
          <w:u w:val="single"/>
        </w:rPr>
        <w:t>签订合同后3天内</w:t>
      </w:r>
      <w:r>
        <w:rPr>
          <w:sz w:val="21"/>
        </w:rPr>
        <w:t>；</w:t>
      </w:r>
    </w:p>
    <w:p>
      <w:pPr>
        <w:ind w:firstLine="420"/>
        <w:jc w:val="left"/>
      </w:pPr>
      <w:r>
        <w:rPr>
          <w:sz w:val="21"/>
        </w:rPr>
        <w:t>发包人向承包人提供图纸的数量：</w:t>
      </w:r>
      <w:r>
        <w:rPr>
          <w:sz w:val="21"/>
          <w:u w:val="single"/>
        </w:rPr>
        <w:t>提供2套图纸，如需另行增加图纸，需通过发包人向设计人购买，相应的费用由承包人自行承担；</w:t>
      </w:r>
    </w:p>
    <w:p>
      <w:pPr>
        <w:ind w:firstLine="420"/>
        <w:jc w:val="both"/>
      </w:pPr>
      <w:r>
        <w:rPr>
          <w:sz w:val="21"/>
        </w:rPr>
        <w:t>发包人向承包人提供图纸的内容：</w:t>
      </w:r>
      <w:r>
        <w:rPr>
          <w:sz w:val="21"/>
          <w:u w:val="single"/>
        </w:rPr>
        <w:t>全套施工图设计图纸</w:t>
      </w:r>
      <w:r>
        <w:rPr>
          <w:sz w:val="21"/>
        </w:rPr>
        <w:t>。</w:t>
      </w:r>
    </w:p>
    <w:p>
      <w:pPr>
        <w:ind w:firstLine="420"/>
        <w:jc w:val="both"/>
      </w:pPr>
      <w:r>
        <w:rPr>
          <w:sz w:val="21"/>
        </w:rPr>
        <w:t>1.6.2 承包人文件</w:t>
      </w:r>
    </w:p>
    <w:p>
      <w:pPr>
        <w:ind w:firstLine="420"/>
        <w:jc w:val="left"/>
      </w:pPr>
      <w:r>
        <w:rPr>
          <w:sz w:val="21"/>
        </w:rPr>
        <w:t>需要由承包人提供的文件，包括：</w:t>
      </w:r>
      <w:r>
        <w:rPr>
          <w:sz w:val="21"/>
          <w:u w:val="single"/>
        </w:rPr>
        <w:t>施工组织设计方案、安全生产及文明施工方案、现场施工安全用电方案及其他相关的规范性文件；</w:t>
      </w:r>
    </w:p>
    <w:p>
      <w:pPr>
        <w:ind w:firstLine="420"/>
        <w:jc w:val="both"/>
      </w:pPr>
      <w:r>
        <w:rPr>
          <w:sz w:val="21"/>
        </w:rPr>
        <w:t>承包人提供的文件的期限为：</w:t>
      </w:r>
      <w:r>
        <w:rPr>
          <w:sz w:val="21"/>
          <w:u w:val="single"/>
        </w:rPr>
        <w:t>承包人在接到施工设计图纸后7天内</w:t>
      </w:r>
      <w:r>
        <w:rPr>
          <w:sz w:val="21"/>
        </w:rPr>
        <w:t>；</w:t>
      </w:r>
    </w:p>
    <w:p>
      <w:pPr>
        <w:ind w:firstLine="420"/>
        <w:jc w:val="both"/>
      </w:pPr>
      <w:r>
        <w:rPr>
          <w:sz w:val="21"/>
        </w:rPr>
        <w:t>承包人提供的文件的数量为：</w:t>
      </w:r>
      <w:r>
        <w:rPr>
          <w:sz w:val="21"/>
          <w:u w:val="single"/>
        </w:rPr>
        <w:t>二份</w:t>
      </w:r>
      <w:r>
        <w:rPr>
          <w:sz w:val="21"/>
        </w:rPr>
        <w:t>；</w:t>
      </w:r>
    </w:p>
    <w:p>
      <w:pPr>
        <w:ind w:firstLine="420"/>
        <w:jc w:val="both"/>
      </w:pPr>
      <w:r>
        <w:rPr>
          <w:sz w:val="21"/>
        </w:rPr>
        <w:t>承包人提供的文件的形式为：</w:t>
      </w:r>
      <w:r>
        <w:rPr>
          <w:sz w:val="21"/>
          <w:u w:val="single"/>
        </w:rPr>
        <w:t>文本</w:t>
      </w:r>
      <w:r>
        <w:rPr>
          <w:sz w:val="21"/>
        </w:rPr>
        <w:t>；</w:t>
      </w:r>
    </w:p>
    <w:p>
      <w:pPr>
        <w:ind w:firstLine="420"/>
        <w:jc w:val="both"/>
      </w:pPr>
      <w:r>
        <w:rPr>
          <w:sz w:val="21"/>
        </w:rPr>
        <w:t>发包人审批承包人文件的期限：</w:t>
      </w:r>
      <w:r>
        <w:rPr>
          <w:sz w:val="21"/>
          <w:u w:val="single"/>
        </w:rPr>
        <w:t>收到文件后7天内审查完毕</w:t>
      </w:r>
      <w:r>
        <w:rPr>
          <w:sz w:val="21"/>
        </w:rPr>
        <w:t>。</w:t>
      </w:r>
    </w:p>
    <w:p>
      <w:pPr>
        <w:ind w:firstLine="420"/>
        <w:jc w:val="both"/>
      </w:pPr>
      <w:r>
        <w:rPr>
          <w:sz w:val="21"/>
        </w:rPr>
        <w:t>1.6.3 现场图纸准备</w:t>
      </w:r>
    </w:p>
    <w:p>
      <w:pPr>
        <w:ind w:firstLine="420"/>
        <w:jc w:val="left"/>
      </w:pPr>
      <w:r>
        <w:rPr>
          <w:sz w:val="21"/>
        </w:rPr>
        <w:t>关于现场图纸准备的约定：</w:t>
      </w:r>
      <w:r>
        <w:rPr>
          <w:sz w:val="21"/>
          <w:u w:val="single"/>
        </w:rPr>
        <w:t>承包人应在施工现场另外保存一套完整的图纸和承包人文件，供发包人、监理人及有关人员进行工程检查时使用</w:t>
      </w:r>
      <w:r>
        <w:rPr>
          <w:sz w:val="21"/>
        </w:rPr>
        <w:t>。</w:t>
      </w:r>
    </w:p>
    <w:p>
      <w:pPr>
        <w:ind w:firstLine="420"/>
        <w:jc w:val="both"/>
      </w:pPr>
      <w:r>
        <w:rPr>
          <w:sz w:val="21"/>
        </w:rPr>
        <w:t>1.7联络</w:t>
      </w:r>
    </w:p>
    <w:p>
      <w:pPr>
        <w:ind w:firstLine="420"/>
        <w:jc w:val="both"/>
      </w:pPr>
      <w:r>
        <w:rPr>
          <w:sz w:val="21"/>
        </w:rPr>
        <w:t>1.7.1发包人和承包人应当在</w:t>
      </w:r>
      <w:r>
        <w:rPr>
          <w:sz w:val="21"/>
          <w:u w:val="single"/>
        </w:rPr>
        <w:t xml:space="preserve"> 7</w:t>
      </w:r>
      <w:r>
        <w:rPr>
          <w:sz w:val="21"/>
        </w:rPr>
        <w:t>天内将与合同有关的通知、批准、证明、证书、指示、指令、要求、请求、同意、意见、确定和决定等书面函件送达对方当事人。</w:t>
      </w:r>
    </w:p>
    <w:p>
      <w:pPr>
        <w:ind w:firstLine="420"/>
        <w:jc w:val="both"/>
      </w:pPr>
      <w:r>
        <w:rPr>
          <w:sz w:val="21"/>
        </w:rPr>
        <w:t>1.7.2发包人接收文件的地点：</w:t>
      </w:r>
      <w:r>
        <w:rPr>
          <w:sz w:val="21"/>
          <w:u w:val="single"/>
        </w:rPr>
        <w:t xml:space="preserve">                  </w:t>
      </w:r>
      <w:r>
        <w:rPr>
          <w:sz w:val="21"/>
        </w:rPr>
        <w:t>；</w:t>
      </w:r>
    </w:p>
    <w:p>
      <w:pPr>
        <w:ind w:firstLine="420"/>
        <w:jc w:val="both"/>
      </w:pPr>
      <w:r>
        <w:rPr>
          <w:sz w:val="21"/>
        </w:rPr>
        <w:t>发包人指定的接收人为：</w:t>
      </w:r>
      <w:r>
        <w:rPr>
          <w:sz w:val="21"/>
          <w:u w:val="single"/>
        </w:rPr>
        <w:t xml:space="preserve">                   </w:t>
      </w:r>
      <w:r>
        <w:rPr>
          <w:sz w:val="21"/>
        </w:rPr>
        <w:t>。</w:t>
      </w:r>
    </w:p>
    <w:p>
      <w:pPr>
        <w:ind w:firstLine="420"/>
        <w:jc w:val="both"/>
      </w:pPr>
      <w:r>
        <w:rPr>
          <w:sz w:val="21"/>
        </w:rPr>
        <w:t>承包人接收文件的地点：</w:t>
      </w:r>
      <w:r>
        <w:rPr>
          <w:sz w:val="21"/>
          <w:u w:val="single"/>
        </w:rPr>
        <w:t xml:space="preserve">                  </w:t>
      </w:r>
      <w:r>
        <w:rPr>
          <w:sz w:val="21"/>
        </w:rPr>
        <w:t>；</w:t>
      </w:r>
    </w:p>
    <w:p>
      <w:pPr>
        <w:ind w:firstLine="420"/>
        <w:jc w:val="both"/>
      </w:pPr>
      <w:r>
        <w:rPr>
          <w:sz w:val="21"/>
        </w:rPr>
        <w:t>承包人指定的接收人为：</w:t>
      </w:r>
      <w:r>
        <w:rPr>
          <w:sz w:val="21"/>
          <w:u w:val="single"/>
        </w:rPr>
        <w:t xml:space="preserve">                  </w:t>
      </w:r>
      <w:r>
        <w:rPr>
          <w:sz w:val="21"/>
        </w:rPr>
        <w:t>。</w:t>
      </w:r>
    </w:p>
    <w:p>
      <w:pPr>
        <w:ind w:firstLine="420"/>
        <w:jc w:val="both"/>
      </w:pPr>
      <w:r>
        <w:rPr>
          <w:sz w:val="21"/>
        </w:rPr>
        <w:t>监理人接收文件的地点：</w:t>
      </w:r>
      <w:r>
        <w:rPr>
          <w:sz w:val="21"/>
          <w:u w:val="single"/>
        </w:rPr>
        <w:t xml:space="preserve">                  </w:t>
      </w:r>
      <w:r>
        <w:rPr>
          <w:sz w:val="21"/>
        </w:rPr>
        <w:t>；</w:t>
      </w:r>
    </w:p>
    <w:p>
      <w:pPr>
        <w:ind w:firstLine="420"/>
        <w:jc w:val="both"/>
      </w:pPr>
      <w:r>
        <w:rPr>
          <w:sz w:val="21"/>
        </w:rPr>
        <w:t>监理人指定的接收人为：</w:t>
      </w:r>
      <w:r>
        <w:rPr>
          <w:sz w:val="21"/>
          <w:u w:val="single"/>
        </w:rPr>
        <w:t xml:space="preserve">                  </w:t>
      </w:r>
      <w:r>
        <w:rPr>
          <w:sz w:val="21"/>
        </w:rPr>
        <w:t>。</w:t>
      </w:r>
    </w:p>
    <w:p>
      <w:pPr>
        <w:ind w:firstLine="420"/>
        <w:jc w:val="both"/>
      </w:pPr>
      <w:r>
        <w:rPr>
          <w:sz w:val="21"/>
        </w:rPr>
        <w:t>1.10 交通运输</w:t>
      </w:r>
    </w:p>
    <w:p>
      <w:pPr>
        <w:ind w:firstLine="420"/>
        <w:jc w:val="both"/>
      </w:pPr>
      <w:r>
        <w:rPr>
          <w:sz w:val="21"/>
        </w:rPr>
        <w:t>1.10.1出入现场的权利</w:t>
      </w:r>
    </w:p>
    <w:p>
      <w:pPr>
        <w:ind w:firstLine="420"/>
        <w:jc w:val="left"/>
      </w:pPr>
      <w:r>
        <w:rPr>
          <w:sz w:val="21"/>
        </w:rPr>
        <w:t>关于出入现场的权利的约定：</w:t>
      </w:r>
      <w:r>
        <w:rPr>
          <w:sz w:val="21"/>
          <w:u w:val="single"/>
        </w:rPr>
        <w:t>由承包人按发包人要求负责取得出入施工现场所需的批准手续和全部权利，以及取得因施工所需修建道路、桥梁以及其他基础设施的权利，并承担相关手续费用和建设费用。发包人应协助承包人办理修建场内外道路、桥梁以及其他基础设施的手续</w:t>
      </w:r>
      <w:r>
        <w:rPr>
          <w:sz w:val="21"/>
        </w:rPr>
        <w:t>。</w:t>
      </w:r>
    </w:p>
    <w:p>
      <w:pPr>
        <w:ind w:firstLine="420"/>
        <w:jc w:val="both"/>
      </w:pPr>
      <w:r>
        <w:rPr>
          <w:sz w:val="21"/>
        </w:rPr>
        <w:t>1.10.2场外交通</w:t>
      </w:r>
    </w:p>
    <w:p>
      <w:pPr>
        <w:ind w:firstLine="420"/>
        <w:jc w:val="left"/>
      </w:pPr>
      <w:r>
        <w:rPr>
          <w:sz w:val="21"/>
          <w:u w:val="single"/>
        </w:rPr>
        <w:t>本条修改为：施工范围外的公共道路和设施按现状，发包人将提供场外交通设施的技术参数或具体条件，承包人自行办理施工范围外道路通行、修建场外设施及公共设施使用的相关手续，服从当地管理部门的管理，费用由承包人自行考虑和承担，已含在签约合同价中。承包人应遵守有关交通法规，严格按照道路和桥梁的限制荷载行驶，执行有关道路限速、限行、禁止超载的规定，并配合交通管理部门的监督和检查，相应责任由承包人自行承担。场外交通设施无法满足工程施工需要的，由承包人负责完善并承担相关费用。因承包人未合理预见所增加的费用和延误的工期责任由承包人承担。</w:t>
      </w:r>
    </w:p>
    <w:p>
      <w:pPr>
        <w:ind w:firstLine="420"/>
        <w:jc w:val="left"/>
      </w:pPr>
      <w:r>
        <w:rPr>
          <w:sz w:val="21"/>
        </w:rPr>
        <w:t>1.10.3场内交通</w:t>
      </w:r>
    </w:p>
    <w:p>
      <w:pPr>
        <w:ind w:firstLine="420"/>
        <w:jc w:val="left"/>
      </w:pPr>
      <w:r>
        <w:rPr>
          <w:sz w:val="21"/>
        </w:rPr>
        <w:t>关于场外交通和场内交通的边界的约定：</w:t>
      </w:r>
      <w:r>
        <w:rPr>
          <w:sz w:val="21"/>
          <w:u w:val="single"/>
        </w:rPr>
        <w:t>根据施工现场确定。</w:t>
      </w:r>
    </w:p>
    <w:p>
      <w:pPr>
        <w:ind w:firstLine="420"/>
        <w:jc w:val="left"/>
      </w:pPr>
      <w:r>
        <w:rPr>
          <w:sz w:val="21"/>
        </w:rPr>
        <w:t>关于发包人向承包人免费提供满足工程施工需要的场内道路和交通设施的约定：</w:t>
      </w:r>
      <w:r>
        <w:rPr>
          <w:sz w:val="21"/>
          <w:u w:val="single"/>
        </w:rPr>
        <w:t>以现场实际施工条件为准</w:t>
      </w:r>
      <w:r>
        <w:rPr>
          <w:sz w:val="21"/>
        </w:rPr>
        <w:t>。</w:t>
      </w:r>
    </w:p>
    <w:p>
      <w:pPr>
        <w:ind w:firstLine="420"/>
        <w:jc w:val="left"/>
      </w:pPr>
      <w:r>
        <w:rPr>
          <w:sz w:val="21"/>
        </w:rPr>
        <w:t>1.10.4超大件和超重件的运输</w:t>
      </w:r>
    </w:p>
    <w:p>
      <w:pPr>
        <w:ind w:firstLine="420"/>
        <w:jc w:val="left"/>
      </w:pPr>
      <w:r>
        <w:rPr>
          <w:sz w:val="21"/>
        </w:rPr>
        <w:t>运输超大件或超重件所需的道路和桥梁临时加固改造费用和其他有关费用由</w:t>
      </w:r>
      <w:r>
        <w:rPr>
          <w:sz w:val="21"/>
          <w:u w:val="single"/>
        </w:rPr>
        <w:t>承包方</w:t>
      </w:r>
      <w:r>
        <w:rPr>
          <w:sz w:val="21"/>
        </w:rPr>
        <w:t>承担。</w:t>
      </w:r>
    </w:p>
    <w:p>
      <w:pPr>
        <w:ind w:firstLine="420"/>
        <w:jc w:val="both"/>
      </w:pPr>
      <w:r>
        <w:rPr>
          <w:sz w:val="21"/>
        </w:rPr>
        <w:t>1.11 知识产权</w:t>
      </w:r>
    </w:p>
    <w:p>
      <w:pPr>
        <w:ind w:firstLine="420"/>
        <w:jc w:val="both"/>
      </w:pPr>
      <w:r>
        <w:rPr>
          <w:sz w:val="21"/>
        </w:rPr>
        <w:t>1.11.1关于发包人提供给承包人的图纸、发包人为实施工程自行编制或委托编制的技术规范以及反映发包人关于合同要求或其他类似性质的文件的著作权的归属：</w:t>
      </w:r>
      <w:r>
        <w:rPr>
          <w:sz w:val="21"/>
          <w:u w:val="single"/>
        </w:rPr>
        <w:t>属于发包人</w:t>
      </w:r>
      <w:r>
        <w:rPr>
          <w:sz w:val="21"/>
        </w:rPr>
        <w:t>。</w:t>
      </w:r>
    </w:p>
    <w:p>
      <w:pPr>
        <w:ind w:firstLine="420"/>
        <w:jc w:val="both"/>
      </w:pPr>
      <w:r>
        <w:rPr>
          <w:sz w:val="21"/>
        </w:rPr>
        <w:t>关于发包人提供的上述文件的使用限制的要求：</w:t>
      </w:r>
      <w:r>
        <w:rPr>
          <w:sz w:val="21"/>
          <w:u w:val="single"/>
        </w:rPr>
        <w:t>执行通用条款</w:t>
      </w:r>
      <w:r>
        <w:rPr>
          <w:sz w:val="21"/>
        </w:rPr>
        <w:t>。</w:t>
      </w:r>
    </w:p>
    <w:p>
      <w:pPr>
        <w:ind w:firstLine="420"/>
        <w:jc w:val="both"/>
      </w:pPr>
      <w:r>
        <w:rPr>
          <w:sz w:val="21"/>
        </w:rPr>
        <w:t>1.11.2关于承包人为实施工程所编制文件的著作权的归属：</w:t>
      </w:r>
      <w:r>
        <w:rPr>
          <w:sz w:val="21"/>
          <w:u w:val="single"/>
        </w:rPr>
        <w:t>执行通用条款</w:t>
      </w:r>
      <w:r>
        <w:rPr>
          <w:sz w:val="21"/>
        </w:rPr>
        <w:t>。</w:t>
      </w:r>
    </w:p>
    <w:p>
      <w:pPr>
        <w:ind w:firstLine="420"/>
        <w:jc w:val="both"/>
      </w:pPr>
      <w:r>
        <w:rPr>
          <w:sz w:val="21"/>
        </w:rPr>
        <w:t>关于承包人提供的上述文件的使用限制的要求：</w:t>
      </w:r>
      <w:r>
        <w:rPr>
          <w:sz w:val="21"/>
          <w:u w:val="single"/>
        </w:rPr>
        <w:t>执行通用条款</w:t>
      </w:r>
      <w:r>
        <w:rPr>
          <w:sz w:val="21"/>
        </w:rPr>
        <w:t>。</w:t>
      </w:r>
    </w:p>
    <w:p>
      <w:pPr>
        <w:ind w:firstLine="420"/>
        <w:jc w:val="both"/>
      </w:pPr>
      <w:r>
        <w:rPr>
          <w:sz w:val="21"/>
        </w:rPr>
        <w:t>1.11.4承包人在施工过程中所采用的专利、专有技术、技术秘密的使用费的承担方式：</w:t>
      </w:r>
      <w:r>
        <w:rPr>
          <w:sz w:val="21"/>
          <w:u w:val="single"/>
        </w:rPr>
        <w:t>执行通用条款</w:t>
      </w:r>
      <w:r>
        <w:rPr>
          <w:sz w:val="21"/>
        </w:rPr>
        <w:t>。</w:t>
      </w:r>
    </w:p>
    <w:p>
      <w:pPr>
        <w:ind w:firstLine="420"/>
        <w:jc w:val="both"/>
      </w:pPr>
      <w:r>
        <w:rPr>
          <w:sz w:val="21"/>
        </w:rPr>
        <w:t>1.13 工程量清单错误的修正</w:t>
      </w:r>
    </w:p>
    <w:p>
      <w:pPr>
        <w:ind w:firstLine="420"/>
        <w:jc w:val="both"/>
      </w:pPr>
      <w:r>
        <w:rPr>
          <w:sz w:val="21"/>
        </w:rPr>
        <w:t>工程量清单出现下列情形之一时,发包人应予以修正，并相应调整合同价格:</w:t>
      </w:r>
    </w:p>
    <w:p>
      <w:pPr>
        <w:ind w:firstLine="420"/>
        <w:jc w:val="both"/>
      </w:pPr>
      <w:r>
        <w:rPr>
          <w:sz w:val="21"/>
        </w:rPr>
        <w:t>（1）工程量清单存在缺项、漏项的；</w:t>
      </w:r>
    </w:p>
    <w:p>
      <w:pPr>
        <w:ind w:firstLine="420"/>
        <w:jc w:val="both"/>
      </w:pPr>
      <w:r>
        <w:rPr>
          <w:sz w:val="21"/>
        </w:rPr>
        <w:t>（2）未按照国家现行计量规范强制性规定计量的。</w:t>
      </w:r>
    </w:p>
    <w:p>
      <w:pPr>
        <w:ind w:firstLine="420"/>
        <w:jc w:val="both"/>
      </w:pPr>
      <w:r>
        <w:rPr>
          <w:sz w:val="21"/>
        </w:rPr>
        <w:t>（3）分部分项工程量清单中的单项工程结算工程量与招标文件单项工程量出现偏差。</w:t>
      </w:r>
    </w:p>
    <w:p>
      <w:pPr>
        <w:jc w:val="both"/>
      </w:pPr>
    </w:p>
    <w:p>
      <w:pPr>
        <w:jc w:val="both"/>
      </w:pPr>
      <w:r>
        <w:rPr>
          <w:sz w:val="21"/>
        </w:rPr>
        <w:t>2.发包人</w:t>
      </w:r>
    </w:p>
    <w:p>
      <w:pPr>
        <w:ind w:firstLine="420"/>
        <w:jc w:val="both"/>
      </w:pPr>
      <w:r>
        <w:rPr>
          <w:sz w:val="21"/>
        </w:rPr>
        <w:t>2.2 发包人代表</w:t>
      </w:r>
    </w:p>
    <w:p>
      <w:pPr>
        <w:ind w:firstLine="420"/>
        <w:jc w:val="both"/>
      </w:pPr>
      <w:r>
        <w:rPr>
          <w:sz w:val="21"/>
        </w:rPr>
        <w:t>发包人代表：</w:t>
      </w:r>
    </w:p>
    <w:p>
      <w:pPr>
        <w:ind w:firstLine="420"/>
        <w:jc w:val="both"/>
      </w:pPr>
      <w:r>
        <w:rPr>
          <w:sz w:val="21"/>
        </w:rPr>
        <w:t>姓  名：</w:t>
      </w:r>
      <w:r>
        <w:rPr>
          <w:sz w:val="21"/>
          <w:u w:val="single"/>
        </w:rPr>
        <w:t xml:space="preserve">                  </w:t>
      </w:r>
      <w:r>
        <w:rPr>
          <w:sz w:val="21"/>
        </w:rPr>
        <w:t>；</w:t>
      </w:r>
    </w:p>
    <w:p>
      <w:pPr>
        <w:ind w:firstLine="420"/>
        <w:jc w:val="both"/>
      </w:pPr>
      <w:r>
        <w:rPr>
          <w:sz w:val="21"/>
        </w:rPr>
        <w:t>身份证号：</w:t>
      </w:r>
      <w:r>
        <w:rPr>
          <w:sz w:val="21"/>
          <w:u w:val="single"/>
        </w:rPr>
        <w:t xml:space="preserve">                  </w:t>
      </w:r>
      <w:r>
        <w:rPr>
          <w:sz w:val="21"/>
        </w:rPr>
        <w:t>；</w:t>
      </w:r>
    </w:p>
    <w:p>
      <w:pPr>
        <w:ind w:firstLine="420"/>
        <w:jc w:val="both"/>
      </w:pPr>
      <w:r>
        <w:rPr>
          <w:sz w:val="21"/>
        </w:rPr>
        <w:t>职  务：</w:t>
      </w:r>
      <w:r>
        <w:rPr>
          <w:sz w:val="21"/>
          <w:u w:val="single"/>
        </w:rPr>
        <w:t xml:space="preserve">                  </w:t>
      </w:r>
      <w:r>
        <w:rPr>
          <w:sz w:val="21"/>
        </w:rPr>
        <w:t>；</w:t>
      </w:r>
    </w:p>
    <w:p>
      <w:pPr>
        <w:ind w:firstLine="420"/>
        <w:jc w:val="both"/>
      </w:pPr>
      <w:r>
        <w:rPr>
          <w:sz w:val="21"/>
        </w:rPr>
        <w:t>联系电话：</w:t>
      </w:r>
      <w:r>
        <w:rPr>
          <w:sz w:val="21"/>
          <w:u w:val="single"/>
        </w:rPr>
        <w:t xml:space="preserve">                  </w:t>
      </w:r>
      <w:r>
        <w:rPr>
          <w:sz w:val="21"/>
        </w:rPr>
        <w:t>；</w:t>
      </w:r>
    </w:p>
    <w:p>
      <w:pPr>
        <w:ind w:firstLine="420"/>
        <w:jc w:val="both"/>
      </w:pPr>
      <w:r>
        <w:rPr>
          <w:sz w:val="21"/>
        </w:rPr>
        <w:t>电子信箱：</w:t>
      </w:r>
      <w:r>
        <w:rPr>
          <w:sz w:val="21"/>
          <w:u w:val="single"/>
        </w:rPr>
        <w:t xml:space="preserve">                  </w:t>
      </w:r>
      <w:r>
        <w:rPr>
          <w:sz w:val="21"/>
        </w:rPr>
        <w:t>；</w:t>
      </w:r>
    </w:p>
    <w:p>
      <w:pPr>
        <w:ind w:firstLine="420"/>
        <w:jc w:val="both"/>
      </w:pPr>
      <w:r>
        <w:rPr>
          <w:sz w:val="21"/>
        </w:rPr>
        <w:t>通信地址：</w:t>
      </w:r>
      <w:r>
        <w:rPr>
          <w:sz w:val="21"/>
          <w:u w:val="single"/>
        </w:rPr>
        <w:t xml:space="preserve">                  </w:t>
      </w:r>
      <w:r>
        <w:rPr>
          <w:sz w:val="21"/>
        </w:rPr>
        <w:t>。</w:t>
      </w:r>
    </w:p>
    <w:p>
      <w:pPr>
        <w:ind w:firstLine="420"/>
        <w:jc w:val="both"/>
      </w:pPr>
      <w:r>
        <w:rPr>
          <w:sz w:val="21"/>
        </w:rPr>
        <w:t>发包人对发包人代表的授权范围如下：</w:t>
      </w:r>
    </w:p>
    <w:p>
      <w:pPr>
        <w:ind w:firstLine="420"/>
        <w:jc w:val="both"/>
      </w:pPr>
      <w:r>
        <w:rPr>
          <w:sz w:val="21"/>
        </w:rPr>
        <w:t>(1)</w:t>
      </w:r>
      <w:r>
        <w:rPr>
          <w:sz w:val="21"/>
          <w:u w:val="single"/>
        </w:rPr>
        <w:t>确认承包人提出的顺延工期的签证；</w:t>
      </w:r>
    </w:p>
    <w:p>
      <w:pPr>
        <w:ind w:firstLine="420"/>
        <w:jc w:val="both"/>
      </w:pPr>
      <w:r>
        <w:rPr>
          <w:sz w:val="21"/>
        </w:rPr>
        <w:t>(2)</w:t>
      </w:r>
      <w:r>
        <w:rPr>
          <w:sz w:val="21"/>
          <w:u w:val="single"/>
        </w:rPr>
        <w:t>对发生的不可抗力造成工程无法施工的处置；</w:t>
      </w:r>
    </w:p>
    <w:p>
      <w:pPr>
        <w:ind w:firstLine="420"/>
        <w:jc w:val="both"/>
      </w:pPr>
      <w:r>
        <w:rPr>
          <w:sz w:val="21"/>
        </w:rPr>
        <w:t>(3)</w:t>
      </w:r>
      <w:r>
        <w:rPr>
          <w:sz w:val="21"/>
          <w:u w:val="single"/>
        </w:rPr>
        <w:t>设计变更及施工条件变更等有关签证的确认；</w:t>
      </w:r>
    </w:p>
    <w:p>
      <w:pPr>
        <w:ind w:firstLine="420"/>
        <w:jc w:val="both"/>
      </w:pPr>
      <w:r>
        <w:rPr>
          <w:sz w:val="21"/>
        </w:rPr>
        <w:t>(4)</w:t>
      </w:r>
      <w:r>
        <w:rPr>
          <w:sz w:val="21"/>
          <w:u w:val="single"/>
        </w:rPr>
        <w:t>所有隐蔽工程的验收确认；</w:t>
      </w:r>
    </w:p>
    <w:p>
      <w:pPr>
        <w:ind w:firstLine="420"/>
        <w:jc w:val="both"/>
      </w:pPr>
      <w:r>
        <w:rPr>
          <w:sz w:val="21"/>
        </w:rPr>
        <w:t>(5)</w:t>
      </w:r>
      <w:r>
        <w:rPr>
          <w:sz w:val="21"/>
          <w:u w:val="single"/>
        </w:rPr>
        <w:t>工程竣工验收报告的确认；</w:t>
      </w:r>
    </w:p>
    <w:p>
      <w:pPr>
        <w:ind w:firstLine="420"/>
        <w:jc w:val="both"/>
      </w:pPr>
      <w:r>
        <w:rPr>
          <w:sz w:val="21"/>
        </w:rPr>
        <w:t>(6)</w:t>
      </w:r>
      <w:r>
        <w:rPr>
          <w:sz w:val="21"/>
          <w:u w:val="single"/>
        </w:rPr>
        <w:t>工程进度款的审批；</w:t>
      </w:r>
    </w:p>
    <w:p>
      <w:pPr>
        <w:ind w:firstLine="420"/>
        <w:jc w:val="both"/>
      </w:pPr>
      <w:r>
        <w:rPr>
          <w:sz w:val="21"/>
        </w:rPr>
        <w:t>(7)</w:t>
      </w:r>
      <w:r>
        <w:rPr>
          <w:sz w:val="21"/>
          <w:u w:val="single"/>
        </w:rPr>
        <w:t>处理和协调外部施工条件；</w:t>
      </w:r>
    </w:p>
    <w:p>
      <w:pPr>
        <w:ind w:firstLine="420"/>
        <w:jc w:val="both"/>
      </w:pPr>
      <w:r>
        <w:rPr>
          <w:sz w:val="21"/>
        </w:rPr>
        <w:t>(8)</w:t>
      </w:r>
      <w:r>
        <w:rPr>
          <w:sz w:val="21"/>
          <w:u w:val="single"/>
        </w:rPr>
        <w:t>代表发包人行使本合同约定的其它权利和义务。</w:t>
      </w:r>
    </w:p>
    <w:p>
      <w:pPr>
        <w:ind w:firstLine="420"/>
        <w:jc w:val="both"/>
      </w:pPr>
      <w:r>
        <w:rPr>
          <w:sz w:val="21"/>
          <w:u w:val="single"/>
        </w:rPr>
        <w:t>以上涉及到增加工程费用和重要协调事项等方面必须事先向发包人报告并征得其批准。</w:t>
      </w:r>
    </w:p>
    <w:p>
      <w:pPr>
        <w:ind w:firstLine="420"/>
        <w:jc w:val="both"/>
      </w:pPr>
      <w:r>
        <w:rPr>
          <w:sz w:val="21"/>
        </w:rPr>
        <w:t>2.4 施工现场、施工条件和基础资料的提供</w:t>
      </w:r>
    </w:p>
    <w:p>
      <w:pPr>
        <w:ind w:firstLine="420"/>
        <w:jc w:val="both"/>
      </w:pPr>
      <w:r>
        <w:rPr>
          <w:sz w:val="21"/>
        </w:rPr>
        <w:t>2.4.1提供施工现场</w:t>
      </w:r>
    </w:p>
    <w:p>
      <w:pPr>
        <w:ind w:firstLine="420"/>
        <w:jc w:val="left"/>
      </w:pPr>
      <w:r>
        <w:rPr>
          <w:sz w:val="21"/>
        </w:rPr>
        <w:t>关于发包人移交施工现场的期限要求：</w:t>
      </w:r>
      <w:r>
        <w:rPr>
          <w:sz w:val="21"/>
          <w:u w:val="single"/>
        </w:rPr>
        <w:t>签订施工合同后7天内（如发包人未能按规定移交施工场地，造成工期延误，仅负责工期顺延，不给予经济补偿；如发包人未能按规定移交施工场地是因为承包人的原因造成的，则承包人无权获得任何补偿）</w:t>
      </w:r>
      <w:r>
        <w:rPr>
          <w:sz w:val="21"/>
        </w:rPr>
        <w:t>。</w:t>
      </w:r>
    </w:p>
    <w:p>
      <w:pPr>
        <w:ind w:firstLine="420"/>
        <w:jc w:val="both"/>
      </w:pPr>
      <w:r>
        <w:rPr>
          <w:sz w:val="21"/>
        </w:rPr>
        <w:t>2.4.2提供施工条件</w:t>
      </w:r>
    </w:p>
    <w:p>
      <w:pPr>
        <w:ind w:firstLine="420"/>
        <w:jc w:val="both"/>
      </w:pPr>
      <w:r>
        <w:rPr>
          <w:sz w:val="21"/>
        </w:rPr>
        <w:t>关于发包人应负责提供施工所需要的条件，包括：</w:t>
      </w:r>
    </w:p>
    <w:p>
      <w:pPr>
        <w:ind w:firstLine="420"/>
        <w:jc w:val="both"/>
      </w:pPr>
      <w:r>
        <w:rPr>
          <w:sz w:val="21"/>
          <w:u w:val="single"/>
        </w:rPr>
        <w:t>（1）办理土地征用、拆迁工作、平整工作场地等工作，使施工场地具备施工条件的时间：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的，承包人须负责赔偿。场地平整以及清理场地障碍物等均由承包人自行解决并承担一切相关费用。</w:t>
      </w:r>
    </w:p>
    <w:p>
      <w:pPr>
        <w:ind w:firstLine="420"/>
        <w:jc w:val="both"/>
      </w:pPr>
      <w:r>
        <w:rPr>
          <w:sz w:val="21"/>
          <w:u w:val="single"/>
        </w:rPr>
        <w:t>（2）完成施工所需水、电、通讯线路接驳的时间及地点：施工期间的水费、电费由承包人承担。施工用水、用电由相应供水、供电部门根据现场情况安排接入点，并由承包人办理报装，报装时产生的一切费用由承包人承担。</w:t>
      </w:r>
    </w:p>
    <w:p>
      <w:pPr>
        <w:ind w:firstLine="420"/>
        <w:jc w:val="both"/>
      </w:pPr>
      <w:r>
        <w:rPr>
          <w:sz w:val="21"/>
          <w:u w:val="single"/>
        </w:rPr>
        <w:t>（3）开工施工现场与城乡公共道路间的通道的约定：施工便道由承包人自行考虑，费用已包含在合同价中。</w:t>
      </w:r>
    </w:p>
    <w:p>
      <w:pPr>
        <w:ind w:firstLine="420"/>
        <w:jc w:val="both"/>
      </w:pPr>
      <w:r>
        <w:rPr>
          <w:sz w:val="21"/>
          <w:u w:val="single"/>
        </w:rPr>
        <w:t>（4）提供有关资料的时间：开工前5天。</w:t>
      </w:r>
    </w:p>
    <w:p>
      <w:pPr>
        <w:ind w:firstLine="420"/>
        <w:jc w:val="both"/>
      </w:pPr>
      <w:r>
        <w:rPr>
          <w:sz w:val="21"/>
          <w:u w:val="single"/>
        </w:rPr>
        <w:t>（5）办理有关所需证件的约定：由承包人办理本工程有关的施工报建手续和竣工验收手续，发包人协助提供相关资料。有关施工所需证件、文件由承包人办理。承包人必须充分考虑各项报建手续所需的时间，合理安排工期，不得以此延迟工期。上述工作所需相关费用由承包人负责，已包含在合同价中。</w:t>
      </w:r>
    </w:p>
    <w:p>
      <w:pPr>
        <w:ind w:firstLine="420"/>
        <w:jc w:val="both"/>
      </w:pPr>
      <w:r>
        <w:rPr>
          <w:sz w:val="21"/>
          <w:u w:val="single"/>
        </w:rPr>
        <w:t>（6）现场交验的时间：开工前3天。</w:t>
      </w:r>
    </w:p>
    <w:p>
      <w:pPr>
        <w:ind w:firstLine="420"/>
        <w:jc w:val="both"/>
      </w:pPr>
      <w:r>
        <w:rPr>
          <w:sz w:val="21"/>
          <w:u w:val="single"/>
        </w:rPr>
        <w:t>（7）提供标准与规范的时间：开工前。</w:t>
      </w:r>
    </w:p>
    <w:p>
      <w:pPr>
        <w:ind w:firstLine="420"/>
        <w:jc w:val="both"/>
      </w:pPr>
      <w:r>
        <w:rPr>
          <w:sz w:val="21"/>
          <w:u w:val="single"/>
        </w:rPr>
        <w:t>（8）组织图纸会审和设计交底的约定：开工前。</w:t>
      </w:r>
    </w:p>
    <w:p>
      <w:pPr>
        <w:ind w:firstLine="420"/>
        <w:jc w:val="both"/>
      </w:pPr>
      <w:r>
        <w:rPr>
          <w:sz w:val="21"/>
          <w:u w:val="single"/>
        </w:rPr>
        <w:t>（9）协调处理施工场地周围地形关系问题和做好邻近建筑物、构筑物（包括文物保护建筑）、古树名木等的保护工作的约定：施工过程中，承包人应合理优化施工方案，注意做好保护措施。若因承包人按图施工或不按图施工等一切因施工造成邻近建筑物、构筑物（包括文物保护建筑）、古树名木等的损坏，由承包人承担因此而引起的一切经济损失和法律责任。如需进行房屋鉴定，相关费用由承包人承担。</w:t>
      </w:r>
    </w:p>
    <w:p>
      <w:pPr>
        <w:ind w:firstLine="420"/>
        <w:jc w:val="both"/>
      </w:pPr>
      <w:r>
        <w:rPr>
          <w:sz w:val="21"/>
        </w:rPr>
        <w:t>2.5 资金来源证明及支付担保</w:t>
      </w:r>
    </w:p>
    <w:p>
      <w:pPr>
        <w:ind w:firstLine="420"/>
        <w:jc w:val="both"/>
      </w:pPr>
      <w:r>
        <w:rPr>
          <w:sz w:val="21"/>
        </w:rPr>
        <w:t>发包人提供资金来源证明的期限要求：</w:t>
      </w:r>
      <w:r>
        <w:rPr>
          <w:sz w:val="21"/>
          <w:u w:val="single"/>
        </w:rPr>
        <w:t xml:space="preserve">      /      </w:t>
      </w:r>
      <w:r>
        <w:rPr>
          <w:sz w:val="21"/>
        </w:rPr>
        <w:t>。</w:t>
      </w:r>
    </w:p>
    <w:p>
      <w:pPr>
        <w:ind w:firstLine="420"/>
        <w:jc w:val="both"/>
      </w:pPr>
      <w:r>
        <w:rPr>
          <w:sz w:val="21"/>
        </w:rPr>
        <w:t>发包人是否提供支付担保：</w:t>
      </w:r>
      <w:r>
        <w:rPr>
          <w:sz w:val="21"/>
          <w:u w:val="single"/>
        </w:rPr>
        <w:t xml:space="preserve">          /        </w:t>
      </w:r>
      <w:r>
        <w:rPr>
          <w:sz w:val="21"/>
        </w:rPr>
        <w:t>。</w:t>
      </w:r>
    </w:p>
    <w:p>
      <w:pPr>
        <w:ind w:firstLine="420"/>
        <w:jc w:val="both"/>
      </w:pPr>
      <w:r>
        <w:rPr>
          <w:sz w:val="21"/>
        </w:rPr>
        <w:t>发包人提供支付担保的形式：</w:t>
      </w:r>
      <w:r>
        <w:rPr>
          <w:sz w:val="21"/>
          <w:u w:val="single"/>
        </w:rPr>
        <w:t xml:space="preserve">         /          </w:t>
      </w:r>
      <w:r>
        <w:rPr>
          <w:sz w:val="21"/>
        </w:rPr>
        <w:t>。</w:t>
      </w:r>
    </w:p>
    <w:p>
      <w:pPr>
        <w:jc w:val="both"/>
      </w:pPr>
      <w:r>
        <w:rPr>
          <w:sz w:val="21"/>
        </w:rPr>
        <w:t>3.承包人</w:t>
      </w:r>
    </w:p>
    <w:p>
      <w:pPr>
        <w:ind w:firstLine="420"/>
        <w:jc w:val="both"/>
      </w:pPr>
      <w:r>
        <w:rPr>
          <w:sz w:val="21"/>
        </w:rPr>
        <w:t>3.1承包人的一般义务</w:t>
      </w:r>
    </w:p>
    <w:p>
      <w:pPr>
        <w:ind w:firstLine="420"/>
        <w:jc w:val="left"/>
      </w:pPr>
      <w:r>
        <w:rPr>
          <w:sz w:val="21"/>
        </w:rPr>
        <w:t>（5）承包人提交的竣工资料的内容：</w:t>
      </w:r>
      <w:r>
        <w:rPr>
          <w:sz w:val="21"/>
          <w:u w:val="single"/>
        </w:rPr>
        <w:t>提供符合城建档案馆和行政质检监督部门要求的竣工图及竣工资料。</w:t>
      </w:r>
    </w:p>
    <w:p>
      <w:pPr>
        <w:ind w:firstLine="420"/>
        <w:jc w:val="left"/>
      </w:pPr>
      <w:r>
        <w:rPr>
          <w:sz w:val="21"/>
        </w:rPr>
        <w:t>承包人需要提交的竣工资料套数：</w:t>
      </w:r>
      <w:r>
        <w:rPr>
          <w:sz w:val="21"/>
          <w:u w:val="single"/>
        </w:rPr>
        <w:t>承包人在工程竣工后必须向区城建档案馆、区档案局提供竣工资料（含纸质和电子版）外，再向发包人提交竣工资料2套（含纸质和电子版），竣工结算资料4套，竣工图5套。以上费用已包含在投标报价中。</w:t>
      </w:r>
    </w:p>
    <w:p>
      <w:pPr>
        <w:ind w:firstLine="420"/>
        <w:jc w:val="left"/>
      </w:pPr>
      <w:r>
        <w:rPr>
          <w:sz w:val="21"/>
        </w:rPr>
        <w:t>承包人提交的竣工资料的费用承担：</w:t>
      </w:r>
      <w:r>
        <w:rPr>
          <w:sz w:val="21"/>
          <w:u w:val="single"/>
        </w:rPr>
        <w:t>由承包人承担</w:t>
      </w:r>
      <w:r>
        <w:rPr>
          <w:sz w:val="21"/>
        </w:rPr>
        <w:t>。</w:t>
      </w:r>
    </w:p>
    <w:p>
      <w:pPr>
        <w:ind w:firstLine="420"/>
        <w:jc w:val="left"/>
      </w:pPr>
      <w:r>
        <w:rPr>
          <w:sz w:val="21"/>
        </w:rPr>
        <w:t>承包人提交的竣工资料移交时间：</w:t>
      </w:r>
      <w:r>
        <w:rPr>
          <w:sz w:val="21"/>
          <w:u w:val="single"/>
        </w:rPr>
        <w:t>工程竣工验收合格后</w:t>
      </w:r>
      <w:r>
        <w:rPr>
          <w:b/>
          <w:sz w:val="21"/>
          <w:u w:val="single"/>
        </w:rPr>
        <w:t>1个月内</w:t>
      </w:r>
      <w:r>
        <w:rPr>
          <w:b/>
          <w:sz w:val="21"/>
        </w:rPr>
        <w:t>。</w:t>
      </w:r>
    </w:p>
    <w:p>
      <w:pPr>
        <w:ind w:firstLine="420"/>
        <w:jc w:val="left"/>
      </w:pPr>
      <w:r>
        <w:rPr>
          <w:sz w:val="21"/>
        </w:rPr>
        <w:t>承包人提交的竣工资料形式要求：</w:t>
      </w:r>
      <w:r>
        <w:rPr>
          <w:sz w:val="21"/>
          <w:u w:val="single"/>
        </w:rPr>
        <w:t>书面及电子文档</w:t>
      </w:r>
      <w:r>
        <w:rPr>
          <w:sz w:val="21"/>
        </w:rPr>
        <w:t>。</w:t>
      </w:r>
    </w:p>
    <w:p>
      <w:pPr>
        <w:ind w:firstLine="420"/>
        <w:jc w:val="both"/>
      </w:pPr>
      <w:r>
        <w:rPr>
          <w:sz w:val="21"/>
        </w:rPr>
        <w:t>（6）承包人应履行的其他义务：</w:t>
      </w:r>
    </w:p>
    <w:p>
      <w:pPr>
        <w:ind w:firstLine="420"/>
        <w:jc w:val="left"/>
      </w:pPr>
      <w:r>
        <w:rPr>
          <w:sz w:val="21"/>
          <w:u w:val="single"/>
        </w:rPr>
        <w:t>1）施工场内的用水、用电、通信线路连接、接驳等承包人已在投标前须踏勘现场自行了解。施工内外水电接驳及施工用水用电报装和安装由承包人自行解决，相关费用已包含在签约合同价中；</w:t>
      </w:r>
    </w:p>
    <w:p>
      <w:pPr>
        <w:ind w:firstLine="420"/>
        <w:jc w:val="left"/>
      </w:pPr>
      <w:r>
        <w:rPr>
          <w:sz w:val="21"/>
          <w:u w:val="single"/>
        </w:rPr>
        <w:t>2）施工范围外的公共道路和设施按现状，施工临时道路和设施由承包人自行考虑和负责，费用已包含在签约合同价中；</w:t>
      </w:r>
    </w:p>
    <w:p>
      <w:pPr>
        <w:ind w:firstLine="420"/>
        <w:jc w:val="left"/>
      </w:pPr>
      <w:r>
        <w:rPr>
          <w:sz w:val="21"/>
          <w:u w:val="single"/>
        </w:rPr>
        <w:t>3）发包人在开工前向承包人提供施工现场的地下管线资料及工程地质资料（如有），承包人在施工前应对地上、地下管线及邻近建（构）筑物、设施情况自行进行探测、调查、勘核，施工过程中承包人应采取有效措施保护地上、地下管线及邻近建（构）筑物和设施的安全，积极进行管线方面的协调工作，费用包含在签约合同价中。施工过程中若因施工原因对地上、地下管线及邻近建（构）筑物和设施造成损坏，承包人须承担全部责任；</w:t>
      </w:r>
    </w:p>
    <w:p>
      <w:pPr>
        <w:ind w:firstLine="420"/>
        <w:jc w:val="left"/>
      </w:pPr>
      <w:r>
        <w:rPr>
          <w:sz w:val="21"/>
          <w:u w:val="single"/>
        </w:rPr>
        <w:t>4）因承包人原因造成伤亡事故（包括因施工设施、建筑物料、围蔽和警示设备、安全措施及安全管理等造成的事故）或损毁公共设施的，所产生的一切责任和费用由承包人负责。承包人在签订合同1周内配合发包人完成报建、报监手续；</w:t>
      </w:r>
    </w:p>
    <w:p>
      <w:pPr>
        <w:ind w:firstLine="420"/>
        <w:jc w:val="left"/>
      </w:pPr>
      <w:r>
        <w:rPr>
          <w:sz w:val="21"/>
          <w:u w:val="single"/>
        </w:rPr>
        <w:t>5）承包人在施工过程中须严格执行《佛山市建设工程文明施工管理规定》，注意环境卫生、施工安全，施工场地设置符合相关技术规范的隔离护栏，确保场内干净整洁，场内道路硬底化，物料堆放整齐，承包人要确保施工车辆净车出场，施工期间必须要设置专人负责周边路面、地面的保洁；</w:t>
      </w:r>
    </w:p>
    <w:p>
      <w:pPr>
        <w:ind w:firstLine="420"/>
        <w:jc w:val="left"/>
      </w:pPr>
      <w:r>
        <w:rPr>
          <w:sz w:val="21"/>
          <w:u w:val="single"/>
        </w:rPr>
        <w:t>6）工地要有专用渣土堆放场地，要有防尘措施，要配备渣土排放管理人员；</w:t>
      </w:r>
    </w:p>
    <w:p>
      <w:pPr>
        <w:ind w:firstLine="420"/>
        <w:jc w:val="left"/>
      </w:pPr>
      <w:r>
        <w:rPr>
          <w:sz w:val="21"/>
          <w:u w:val="single"/>
        </w:rPr>
        <w:t>7）承包人应严格遵守有关环境保护法律、法规，并按照环境监察审核工作要求，加强施工现场的环境管理，在施工过程中严格落实粉尘、废水等污染防治措施及生态保护、水源保护措施。</w:t>
      </w:r>
    </w:p>
    <w:p>
      <w:pPr>
        <w:ind w:firstLine="420"/>
        <w:jc w:val="left"/>
      </w:pPr>
      <w:r>
        <w:rPr>
          <w:sz w:val="21"/>
          <w:u w:val="single"/>
        </w:rPr>
        <w:t>8）严格执行《高明区建筑渣土管理暂行办法》和《高明区建筑渣土管理实施细则》规定，工地要有专用渣土堆放场地，要有防尘措施，要配备渣土排放管理人员，渣土实行密闭化运输，施工弃（渣）土的运输，必须委托有弃（渣）土运输资质的专业公司统一运输。</w:t>
      </w:r>
    </w:p>
    <w:p>
      <w:pPr>
        <w:ind w:firstLine="420"/>
        <w:jc w:val="left"/>
      </w:pPr>
      <w:r>
        <w:rPr>
          <w:sz w:val="21"/>
          <w:u w:val="single"/>
        </w:rPr>
        <w:t>9）满足高明区城市管理及有关规定；</w:t>
      </w:r>
    </w:p>
    <w:p>
      <w:pPr>
        <w:ind w:firstLine="420"/>
        <w:jc w:val="left"/>
      </w:pPr>
      <w:r>
        <w:rPr>
          <w:sz w:val="21"/>
          <w:u w:val="single"/>
        </w:rPr>
        <w:t>10）及时提交相关报建所需资料文件，并配合发包人办理相关报建手续。</w:t>
      </w:r>
    </w:p>
    <w:p>
      <w:pPr>
        <w:ind w:firstLine="420"/>
        <w:jc w:val="left"/>
      </w:pPr>
      <w:r>
        <w:rPr>
          <w:sz w:val="21"/>
          <w:u w:val="single"/>
        </w:rPr>
        <w:t>11）凡是合同段内与其他在建工程有互扰的地段，承包人应无条件服从发包人、监理单位的要求，不得干扰其他在建施工段的正常施工。承包人的工作面如需交叉作业而占用其他施工段的工程范围或相关设施，承包人应自行做好与其他施工单位的协调工作，承包人应承担其采取上述措施而可能发生的全部费用，并计入合同价中。承包人施工过程中须保护好现有或相邻标段工程成品及构筑物，若有损坏，必须无条件修复，修复费用由承包人负责，发包人将不另行支付相关费用。</w:t>
      </w:r>
    </w:p>
    <w:p>
      <w:pPr>
        <w:ind w:firstLine="420"/>
        <w:jc w:val="left"/>
      </w:pPr>
      <w:r>
        <w:rPr>
          <w:sz w:val="21"/>
          <w:u w:val="single"/>
        </w:rPr>
        <w:t>12）承包人应履行的其他义务：因承包人原因造成市民伤亡事故（包括因施工设施、建筑物料、围蔽和警示设备等造成的事故）或损毁公共设施的，所产生的一切责任和费用由承包人负责。承包人在签订合同1周内配合发包人完成报建、报监手续。</w:t>
      </w:r>
    </w:p>
    <w:p>
      <w:pPr>
        <w:ind w:firstLine="420"/>
        <w:jc w:val="left"/>
      </w:pPr>
      <w:r>
        <w:rPr>
          <w:sz w:val="21"/>
          <w:u w:val="single"/>
        </w:rPr>
        <w:t>13）施工许可、受监报建由承包人主负责，发包人配合完成，且在签订施工合同后60天内完成。</w:t>
      </w:r>
    </w:p>
    <w:p>
      <w:pPr>
        <w:ind w:firstLine="420"/>
        <w:jc w:val="left"/>
      </w:pPr>
      <w:r>
        <w:rPr>
          <w:sz w:val="21"/>
          <w:u w:val="single"/>
        </w:rPr>
        <w:t>增加如下条款：</w:t>
      </w:r>
    </w:p>
    <w:p>
      <w:pPr>
        <w:ind w:firstLine="420"/>
        <w:jc w:val="left"/>
      </w:pPr>
      <w:r>
        <w:rPr>
          <w:sz w:val="21"/>
          <w:u w:val="single"/>
        </w:rPr>
        <w:t>1.承包人进场后，必须按以下要求做好扬尘污染防治工作：</w:t>
      </w:r>
    </w:p>
    <w:p>
      <w:pPr>
        <w:ind w:firstLine="420"/>
        <w:jc w:val="left"/>
      </w:pPr>
      <w:r>
        <w:rPr>
          <w:sz w:val="21"/>
          <w:u w:val="single"/>
        </w:rPr>
        <w:t>1.1施工工地周围应当设置连续、密闭的围挡，标准按《佛山市扬尘污染防治管理办法》规定。</w:t>
      </w:r>
    </w:p>
    <w:p>
      <w:pPr>
        <w:ind w:firstLine="420"/>
        <w:jc w:val="left"/>
      </w:pPr>
      <w:r>
        <w:rPr>
          <w:sz w:val="21"/>
          <w:u w:val="single"/>
        </w:rPr>
        <w:t>1.2承包单位应在工地内车辆出入口应当设置用混凝土挠捣的由宽30厘米、深40厘米沟槽围成宽3米、长5米的矩形洗车场地和沉淀池，配备高压冲洗水枪，驶离工地的机动车辆应当在驶出前冲洗干净。</w:t>
      </w:r>
    </w:p>
    <w:p>
      <w:pPr>
        <w:ind w:firstLine="420"/>
        <w:jc w:val="left"/>
      </w:pPr>
      <w:r>
        <w:rPr>
          <w:sz w:val="21"/>
          <w:u w:val="single"/>
        </w:rPr>
        <w:t>1.3.承包单位在平整及运输过程中还必须尊重平整所在地及运输路线经过路线当地村民的民风民俗，如出现与村民发生误会或冲突的，应由承包人自行解决及承担责任。</w:t>
      </w:r>
    </w:p>
    <w:p>
      <w:pPr>
        <w:ind w:firstLine="420"/>
        <w:jc w:val="left"/>
      </w:pPr>
      <w:r>
        <w:rPr>
          <w:sz w:val="21"/>
          <w:u w:val="single"/>
        </w:rPr>
        <w:t>1.4项目推进须按照有关环保规定执行，如因推进过程影响到耕种生产（如粉尘）或生活作息（如噪音）的，承包人须及时处理，避免矛盾扩散。</w:t>
      </w:r>
    </w:p>
    <w:p>
      <w:pPr>
        <w:ind w:firstLine="420"/>
        <w:jc w:val="left"/>
      </w:pPr>
      <w:r>
        <w:rPr>
          <w:sz w:val="21"/>
          <w:u w:val="single"/>
        </w:rPr>
        <w:t>1.5承包单位施工期间，需对回填土地块及挖土方地块用薄膜不断覆盖。要求对全地块进行全覆盖。施工工地和裸露地面（含渣土、余泥堆放地）采取全部覆盖防尘网（防尘布）或按实际天气情况定时洒水，要求道路和裸露地面时刻保持湿润。</w:t>
      </w:r>
    </w:p>
    <w:p>
      <w:pPr>
        <w:ind w:firstLine="420"/>
        <w:jc w:val="left"/>
      </w:pPr>
      <w:r>
        <w:rPr>
          <w:sz w:val="21"/>
          <w:u w:val="single"/>
        </w:rPr>
        <w:t>1.6建筑施工工地在挖掘作业、装卸建筑散体材料（含渣土、余泥），应在作业前和作业期间充分洒水，要求作业期间地面或物料时刻保持湿润。</w:t>
      </w:r>
    </w:p>
    <w:p>
      <w:pPr>
        <w:ind w:firstLine="420"/>
        <w:jc w:val="left"/>
      </w:pPr>
      <w:r>
        <w:rPr>
          <w:sz w:val="21"/>
          <w:u w:val="single"/>
        </w:rPr>
        <w:t>1.7承包单位需对工程材料、砂石、土方要求全部覆盖防尘布。</w:t>
      </w:r>
    </w:p>
    <w:p>
      <w:pPr>
        <w:ind w:firstLine="420"/>
        <w:jc w:val="left"/>
      </w:pPr>
      <w:r>
        <w:rPr>
          <w:sz w:val="21"/>
          <w:u w:val="single"/>
        </w:rPr>
        <w:t>1.8承包单位需加强建筑工地非道路移动机械（指装配有发动机的移动机械）和运输车辆的尾气排放控制。</w:t>
      </w:r>
    </w:p>
    <w:p>
      <w:pPr>
        <w:ind w:firstLine="420"/>
        <w:jc w:val="left"/>
      </w:pPr>
      <w:r>
        <w:rPr>
          <w:sz w:val="21"/>
          <w:u w:val="single"/>
        </w:rPr>
        <w:t>1.9承包单位使用风钻挖掘地面或者清扫施工现场时，应当按实际天气情况定时洒水，要求地面时刻保持湿润。</w:t>
      </w:r>
    </w:p>
    <w:p>
      <w:pPr>
        <w:ind w:firstLine="420"/>
        <w:jc w:val="left"/>
      </w:pPr>
      <w:r>
        <w:rPr>
          <w:sz w:val="21"/>
          <w:u w:val="single"/>
        </w:rPr>
        <w:t>1.10对已回填后的沟槽，取全部覆盖防尘网（防尘布）或按实际天气情况定时洒水（要求地面时刻保持湿润）等措施。</w:t>
      </w:r>
    </w:p>
    <w:p>
      <w:pPr>
        <w:ind w:firstLine="420"/>
        <w:jc w:val="left"/>
      </w:pPr>
      <w:r>
        <w:rPr>
          <w:sz w:val="21"/>
          <w:u w:val="single"/>
        </w:rPr>
        <w:t>1.11道路施工工地的施工机械在挖土、装土、堆土、路面切割、破碎等作业时，应当不间断在作业表面采取洒水。</w:t>
      </w:r>
    </w:p>
    <w:p>
      <w:pPr>
        <w:ind w:firstLine="420"/>
        <w:jc w:val="left"/>
      </w:pPr>
      <w:r>
        <w:rPr>
          <w:sz w:val="21"/>
          <w:u w:val="single"/>
        </w:rPr>
        <w:t>1.12堆场周边应当配备高于堆存物料的围挡、防风抑尘网等设施，大型堆场应当配置车辆清洗专用设施。</w:t>
      </w:r>
    </w:p>
    <w:p>
      <w:pPr>
        <w:ind w:firstLine="420"/>
        <w:jc w:val="left"/>
      </w:pPr>
      <w:r>
        <w:rPr>
          <w:sz w:val="21"/>
          <w:u w:val="single"/>
        </w:rPr>
        <w:t>1.13场地内道路和裸露地面按实际天气情况定时洒水，要求道路和裸露地面时刻保持湿润</w:t>
      </w:r>
    </w:p>
    <w:p>
      <w:pPr>
        <w:ind w:firstLine="420"/>
        <w:jc w:val="left"/>
      </w:pPr>
      <w:r>
        <w:rPr>
          <w:sz w:val="21"/>
          <w:u w:val="single"/>
        </w:rPr>
        <w:t>1.14堆场散装物料应全部覆盖防尘布，如未采取覆盖，应对堆场物料按实际天气情况定时洒水，要求物料表面时刻保持湿润。</w:t>
      </w:r>
    </w:p>
    <w:p>
      <w:pPr>
        <w:ind w:firstLine="420"/>
        <w:jc w:val="left"/>
      </w:pPr>
      <w:r>
        <w:rPr>
          <w:sz w:val="21"/>
          <w:u w:val="single"/>
        </w:rPr>
        <w:t>1.15露天装卸物料应在作业前和作业期间充分洒水，要求装卸物料时刻保持湿润。</w:t>
      </w:r>
    </w:p>
    <w:p>
      <w:pPr>
        <w:ind w:firstLine="420"/>
        <w:jc w:val="left"/>
      </w:pPr>
      <w:r>
        <w:rPr>
          <w:sz w:val="21"/>
          <w:u w:val="single"/>
        </w:rPr>
        <w:t>驶离裸地停车场的机动车辆应当在驶出前冲洗干净，确保车辆净车出场。</w:t>
      </w:r>
    </w:p>
    <w:p>
      <w:pPr>
        <w:ind w:firstLine="420"/>
        <w:jc w:val="left"/>
      </w:pPr>
      <w:r>
        <w:rPr>
          <w:sz w:val="21"/>
          <w:u w:val="single"/>
        </w:rPr>
        <w:t>在施工期间，如没有按照以上措施做好扬尘污染防治工作的，每发现一次，扣违约金10000元。</w:t>
      </w:r>
    </w:p>
    <w:p>
      <w:pPr>
        <w:ind w:firstLine="420"/>
        <w:jc w:val="left"/>
      </w:pPr>
      <w:r>
        <w:rPr>
          <w:sz w:val="21"/>
          <w:u w:val="single"/>
        </w:rPr>
        <w:t>1.16承包单位运输车辆需安排持有运输通行证的车辆进行运输。并且对运输车辆进行覆盖。若运输过程中出现洒漏，需由承包单位自行清洁、清洗。</w:t>
      </w:r>
    </w:p>
    <w:p>
      <w:pPr>
        <w:ind w:firstLine="420"/>
        <w:jc w:val="left"/>
      </w:pPr>
      <w:r>
        <w:rPr>
          <w:sz w:val="21"/>
          <w:u w:val="single"/>
        </w:rPr>
        <w:t>本项目扬尘污染防治具体细则按《佛山市扬尘污染防治管理办法》执行。</w:t>
      </w:r>
    </w:p>
    <w:p>
      <w:pPr>
        <w:ind w:firstLine="420"/>
        <w:jc w:val="left"/>
      </w:pPr>
      <w:r>
        <w:rPr>
          <w:sz w:val="21"/>
          <w:u w:val="single"/>
        </w:rPr>
        <w:t>1.17承包人进场施工是须严格执行本文件附件《安全文明施工标准》中的各项要求。</w:t>
      </w:r>
    </w:p>
    <w:p>
      <w:pPr>
        <w:ind w:firstLine="420"/>
        <w:jc w:val="left"/>
      </w:pPr>
      <w:r>
        <w:rPr>
          <w:sz w:val="21"/>
          <w:u w:val="single"/>
        </w:rPr>
        <w:t>1.18承包人必须按照本文件附件《安全文明施工标准》在工地现场作业区域内设置全封闭围蔽挡板，防治无关人员误入作业区域发生伤害施工人员或无关人员的事故。</w:t>
      </w:r>
    </w:p>
    <w:p>
      <w:pPr>
        <w:ind w:firstLine="420"/>
        <w:jc w:val="left"/>
      </w:pPr>
      <w:r>
        <w:rPr>
          <w:sz w:val="21"/>
          <w:u w:val="single"/>
        </w:rPr>
        <w:t>1.19若在本工程施工期间，有新的国家和本地标准出台，尚应满足新的标准。</w:t>
      </w:r>
    </w:p>
    <w:p>
      <w:pPr>
        <w:ind w:firstLine="420"/>
        <w:jc w:val="left"/>
      </w:pPr>
      <w:r>
        <w:rPr>
          <w:sz w:val="21"/>
          <w:u w:val="single"/>
        </w:rPr>
        <w:t>1.20项目安全生产事故，由中标人及时处理，全面负责，承担相应的责任及赔偿。</w:t>
      </w:r>
    </w:p>
    <w:p>
      <w:pPr>
        <w:ind w:firstLine="420"/>
        <w:jc w:val="left"/>
      </w:pPr>
      <w:r>
        <w:rPr>
          <w:sz w:val="21"/>
          <w:u w:val="single"/>
        </w:rPr>
        <w:t>2.材料及施工等要求</w:t>
      </w:r>
    </w:p>
    <w:p>
      <w:pPr>
        <w:ind w:firstLine="420"/>
        <w:jc w:val="left"/>
      </w:pPr>
      <w:r>
        <w:rPr>
          <w:sz w:val="21"/>
          <w:u w:val="single"/>
        </w:rPr>
        <w:t>1）填筑材料要求取用适用建筑房屋的泥土、河砂、直径少于30cm的角石和石渣等料，本项目的土方来源由承包单位自行解决，所有费用（包含取土点的清表、开采、装卸、运输、填筑、平整）等均包含于投标报价，取土及运输过程所发生的一切情况由施工单位负责处理。</w:t>
      </w:r>
    </w:p>
    <w:p>
      <w:pPr>
        <w:ind w:firstLine="420"/>
        <w:jc w:val="left"/>
      </w:pPr>
      <w:r>
        <w:rPr>
          <w:sz w:val="21"/>
          <w:u w:val="single"/>
        </w:rPr>
        <w:t>2）下列材料为非适用材料：</w:t>
      </w:r>
    </w:p>
    <w:p>
      <w:pPr>
        <w:ind w:firstLine="420"/>
        <w:jc w:val="left"/>
      </w:pPr>
      <w:r>
        <w:rPr>
          <w:sz w:val="21"/>
          <w:u w:val="single"/>
        </w:rPr>
        <w:t>沼泽土、淤泥、生活垃圾、建筑垃圾、工业垃圾、陶瓷抛光泥浆、砖渣、基础泥、混凝土板块及超过0.5m3的石块等，违者每立方米扣罚5000元并由承包单位自行清理，拒不执行或第二次发现违反者，发包人可单方面取消合同，没收履约保证金，并不予结算。</w:t>
      </w:r>
    </w:p>
    <w:p>
      <w:pPr>
        <w:ind w:firstLine="420"/>
        <w:jc w:val="left"/>
      </w:pPr>
      <w:r>
        <w:rPr>
          <w:sz w:val="21"/>
          <w:u w:val="single"/>
        </w:rPr>
        <w:t>3)由于本项目施工是由现状填土面回填至施工图要求的标高，并分三层碾压，承包单位可在中标结果公布后到现场实测土方数，若有异议可与发包人协调，承包单位复测工程的费用由承包单位自行解决，且必须于2天内完成，不得延误开工时间，若承包单位于签订施工合同前没有复测即视为同意其工程量，除发包人要求外，施工过程中不得再调整工程量。</w:t>
      </w:r>
    </w:p>
    <w:p>
      <w:pPr>
        <w:ind w:firstLine="420"/>
        <w:jc w:val="left"/>
      </w:pPr>
      <w:r>
        <w:rPr>
          <w:sz w:val="21"/>
          <w:u w:val="single"/>
        </w:rPr>
        <w:t>4）承包人可先到施工现场踏勘以充分了解工地位置、情况、道路、储存空间、装卸限制及任何其他足以影响承包价的情况。该施工过程需与其它管线主管部门按章办理的相关手续由承包人自行解决，招标人给予协助，但不再另行支付相关费用。如在施工过程中出现施工事故，事故责任一概由承包人负责与发包人无关。</w:t>
      </w:r>
    </w:p>
    <w:p>
      <w:pPr>
        <w:ind w:firstLine="420"/>
        <w:jc w:val="left"/>
      </w:pPr>
      <w:r>
        <w:rPr>
          <w:sz w:val="21"/>
          <w:u w:val="single"/>
        </w:rPr>
        <w:t>5）填土土方总方数已经过有资质的测量单位实测并提供，土方来源由承包单位自行解决，承包单位必须保证取土点土量供应的持续性、土质符合填土要求、取土点的合法性、土方运输过程中的合法性等。</w:t>
      </w:r>
    </w:p>
    <w:p>
      <w:pPr>
        <w:ind w:firstLine="420"/>
        <w:jc w:val="left"/>
      </w:pPr>
      <w:r>
        <w:rPr>
          <w:sz w:val="21"/>
          <w:u w:val="single"/>
        </w:rPr>
        <w:t>6）工程设计控制标高由建设单位委托具有资质测量单位于过程动工前进行测量并现场交付，由施工单位负责保管。工程竣工后双方再进行验收核实，验收不及格的由乙方施工至合格为止。验收时，在设计标高±0.1米范围内为合格（—0.1米范围内的于结算中扣除），高出+0.1米的标高不计，低于-0.1米的需补填至合格为止。</w:t>
      </w:r>
    </w:p>
    <w:p>
      <w:pPr>
        <w:ind w:firstLine="420"/>
        <w:jc w:val="left"/>
      </w:pPr>
      <w:r>
        <w:rPr>
          <w:sz w:val="21"/>
          <w:u w:val="single"/>
        </w:rPr>
        <w:t>7）工程施工要求：①填土作业不得对邻近的结构物和其他设施产生损坏及干扰，否则由此而引起的后果应由承包人自负。②整个施工期间，承包人必须保证排水畅通。如因排水不当而造成工程损坏，承包人应自费立即进行修补。③工程施工时，承包人若发现现状排水明渠必须通知发包人，若擅自填埋而造成周边水浸等，一切后果由承包人负责。④本工程施工所需的一切临时设施包括施工用水电、临时道路的修建等均由中标人负责并承担费用。⑤由于本工程施工范围外涉及其他权属人用地，施工单位务必在施工前通知业主，由于施工单位超出其施工范围而引起的纷争或赔偿均由施工单位自行解决。⑥本项目不允许有沼泽土、淤泥、生活垃圾、建筑垃圾、工业垃圾、陶瓷抛光泥浆、砖渣、基础泥、混凝土板块及超过0.5m3的石块等所述的材料回填，并保证施工期间杜绝任何车辆偷倒不适用材料，本项目施工期间中标单位负责工地现场的监管，若因监管不力导致施工期间发现有偷倒不适用材料现象的，由中标单位负责。</w:t>
      </w:r>
    </w:p>
    <w:p>
      <w:pPr>
        <w:ind w:firstLine="420"/>
        <w:jc w:val="left"/>
      </w:pPr>
      <w:r>
        <w:rPr>
          <w:sz w:val="21"/>
          <w:u w:val="single"/>
        </w:rPr>
        <w:t>8）由于本工程时间紧，任务重，因此中标单位在开标后必须马上准备好相关机械设备、车辆等，并要求收到建设单位通知（含书面通知或口头通知）后3天内进场动工，并必须在20　　年  月  日(含节假日）前竣工，存在以下情况之一者，建设单位可作出“单方面中止合同，已完成工程量不作结算，没收履约保证金，把施工单位企业列入建设行业诚信系统黑名单”等处罚：</w:t>
      </w:r>
    </w:p>
    <w:p>
      <w:pPr>
        <w:ind w:firstLine="420"/>
        <w:jc w:val="left"/>
      </w:pPr>
      <w:r>
        <w:rPr>
          <w:sz w:val="21"/>
          <w:u w:val="single"/>
        </w:rPr>
        <w:t>①承包方接到建设单位通知（含书面通知或口头通知）后3天内不进场者；</w:t>
      </w:r>
    </w:p>
    <w:p>
      <w:pPr>
        <w:ind w:firstLine="420"/>
        <w:jc w:val="left"/>
      </w:pPr>
      <w:r>
        <w:rPr>
          <w:sz w:val="21"/>
          <w:u w:val="single"/>
        </w:rPr>
        <w:t>②工期达到25%时，工程量未完成25%者；</w:t>
      </w:r>
    </w:p>
    <w:p>
      <w:pPr>
        <w:ind w:firstLine="420"/>
        <w:jc w:val="left"/>
      </w:pPr>
      <w:r>
        <w:rPr>
          <w:sz w:val="21"/>
          <w:u w:val="single"/>
        </w:rPr>
        <w:t>③工期达到50%时，工程量未完成50%者；</w:t>
      </w:r>
    </w:p>
    <w:p>
      <w:pPr>
        <w:ind w:firstLine="420"/>
        <w:jc w:val="left"/>
      </w:pPr>
      <w:r>
        <w:rPr>
          <w:sz w:val="21"/>
          <w:u w:val="single"/>
        </w:rPr>
        <w:t>④工期达到75%时，工程量未完成75%者；</w:t>
      </w:r>
    </w:p>
    <w:p>
      <w:pPr>
        <w:ind w:firstLine="420"/>
        <w:jc w:val="left"/>
      </w:pPr>
      <w:r>
        <w:rPr>
          <w:sz w:val="21"/>
          <w:u w:val="single"/>
        </w:rPr>
        <w:t>⑤工程量完成时，总工期超出合同工期的，按工程付款办法处罚。</w:t>
      </w:r>
    </w:p>
    <w:p>
      <w:pPr>
        <w:ind w:firstLine="420"/>
        <w:jc w:val="left"/>
      </w:pPr>
      <w:r>
        <w:rPr>
          <w:sz w:val="21"/>
          <w:u w:val="single"/>
        </w:rPr>
        <w:t>9）本工程开标后，承包单位必须于次日内结合工期、雨天、自身的设备条件、每天的施工时间等因素合理计算出每天配备机械设备和车辆数目报建设单位备案，并要求施工期内必须维持该数目以上，若经建设单位检查3次不达到要求的，建设单位可作出“单方面中止合同，已完成工程量不作结算，没收履约保证金，把施工单位企业列入建设行业诚信系统黑名单”等处罚。</w:t>
      </w:r>
    </w:p>
    <w:p>
      <w:pPr>
        <w:ind w:firstLine="420"/>
        <w:jc w:val="left"/>
      </w:pPr>
      <w:r>
        <w:rPr>
          <w:sz w:val="21"/>
          <w:u w:val="single"/>
        </w:rPr>
        <w:t>10）本工程量若包含铺设施工便道的，承包单位应根据发包人要求和自身施工需要完成便道的铺设，并在施工期间进行维护管养，该部分费用已包含于投标报价中，不得要求增加调整。</w:t>
      </w:r>
    </w:p>
    <w:p>
      <w:pPr>
        <w:ind w:firstLine="420"/>
        <w:jc w:val="left"/>
      </w:pPr>
      <w:r>
        <w:rPr>
          <w:sz w:val="21"/>
          <w:u w:val="single"/>
        </w:rPr>
        <w:t>11）根据明府办【2008】97号文《高明区政府基本建设资金管理办法》的相关条款，若变更增加估算造价超过合同价10％或增加金额在50万元以上（包括50万元）的，有权选择另外进行招标。如非原工程项目的承包人中标的，原承包人和新中标人必须听从发包人的统一协调工作，使工程顺利开展直至完成。</w:t>
      </w:r>
    </w:p>
    <w:p>
      <w:pPr>
        <w:ind w:firstLine="420"/>
        <w:jc w:val="left"/>
      </w:pPr>
      <w:r>
        <w:rPr>
          <w:sz w:val="21"/>
          <w:u w:val="single"/>
        </w:rPr>
        <w:t>12)发包人有权根据工程实际需要对工程方案进行优化，由于工程方案的优化所造成增加或减少部分工程，承包人必须无条件接受，由于优化方案所造成工程量增加的，发包人按有关规定执行。</w:t>
      </w:r>
    </w:p>
    <w:p>
      <w:pPr>
        <w:ind w:firstLine="420"/>
        <w:jc w:val="both"/>
      </w:pPr>
      <w:r>
        <w:rPr>
          <w:sz w:val="21"/>
        </w:rPr>
        <w:t>3.2项目经理</w:t>
      </w:r>
    </w:p>
    <w:p>
      <w:pPr>
        <w:ind w:firstLine="420"/>
        <w:jc w:val="both"/>
      </w:pPr>
      <w:r>
        <w:rPr>
          <w:sz w:val="21"/>
        </w:rPr>
        <w:t>3.2.1项目经理：</w:t>
      </w:r>
    </w:p>
    <w:p>
      <w:pPr>
        <w:ind w:firstLine="420"/>
        <w:jc w:val="both"/>
      </w:pPr>
      <w:r>
        <w:rPr>
          <w:sz w:val="21"/>
        </w:rPr>
        <w:t>姓  名：</w:t>
      </w:r>
      <w:r>
        <w:rPr>
          <w:sz w:val="21"/>
          <w:u w:val="single"/>
        </w:rPr>
        <w:t xml:space="preserve">                    </w:t>
      </w:r>
      <w:r>
        <w:rPr>
          <w:sz w:val="21"/>
        </w:rPr>
        <w:t>；</w:t>
      </w:r>
    </w:p>
    <w:p>
      <w:pPr>
        <w:ind w:firstLine="420"/>
        <w:jc w:val="both"/>
      </w:pPr>
      <w:r>
        <w:rPr>
          <w:sz w:val="21"/>
        </w:rPr>
        <w:t>身份证号：</w:t>
      </w:r>
      <w:r>
        <w:rPr>
          <w:sz w:val="21"/>
          <w:u w:val="single"/>
        </w:rPr>
        <w:t xml:space="preserve">                   </w:t>
      </w:r>
      <w:r>
        <w:rPr>
          <w:sz w:val="21"/>
        </w:rPr>
        <w:t>；</w:t>
      </w:r>
    </w:p>
    <w:p>
      <w:pPr>
        <w:ind w:firstLine="420"/>
        <w:jc w:val="both"/>
      </w:pPr>
      <w:r>
        <w:rPr>
          <w:sz w:val="21"/>
        </w:rPr>
        <w:t>项目负责人执业资格等级：</w:t>
      </w:r>
      <w:r>
        <w:rPr>
          <w:sz w:val="21"/>
          <w:u w:val="single"/>
        </w:rPr>
        <w:t xml:space="preserve">                   </w:t>
      </w:r>
      <w:r>
        <w:rPr>
          <w:sz w:val="21"/>
        </w:rPr>
        <w:t>；</w:t>
      </w:r>
    </w:p>
    <w:p>
      <w:pPr>
        <w:ind w:firstLine="420"/>
        <w:jc w:val="both"/>
      </w:pPr>
      <w:r>
        <w:rPr>
          <w:sz w:val="21"/>
        </w:rPr>
        <w:t>项目负责人注册证书号：</w:t>
      </w:r>
      <w:r>
        <w:rPr>
          <w:sz w:val="21"/>
          <w:u w:val="single"/>
        </w:rPr>
        <w:t xml:space="preserve">                   </w:t>
      </w:r>
      <w:r>
        <w:rPr>
          <w:sz w:val="21"/>
        </w:rPr>
        <w:t>；</w:t>
      </w:r>
    </w:p>
    <w:p>
      <w:pPr>
        <w:ind w:firstLine="420"/>
        <w:jc w:val="both"/>
      </w:pPr>
      <w:r>
        <w:rPr>
          <w:sz w:val="21"/>
        </w:rPr>
        <w:t>项目负责人执业印章号：</w:t>
      </w:r>
      <w:r>
        <w:rPr>
          <w:sz w:val="21"/>
          <w:u w:val="single"/>
        </w:rPr>
        <w:t xml:space="preserve">                   </w:t>
      </w:r>
      <w:r>
        <w:rPr>
          <w:sz w:val="21"/>
        </w:rPr>
        <w:t>；</w:t>
      </w:r>
    </w:p>
    <w:p>
      <w:pPr>
        <w:ind w:firstLine="420"/>
        <w:jc w:val="both"/>
      </w:pPr>
      <w:r>
        <w:rPr>
          <w:sz w:val="21"/>
        </w:rPr>
        <w:t>安全生产考核合格证书号：</w:t>
      </w:r>
      <w:r>
        <w:rPr>
          <w:sz w:val="21"/>
          <w:u w:val="single"/>
        </w:rPr>
        <w:t xml:space="preserve">                   </w:t>
      </w:r>
      <w:r>
        <w:rPr>
          <w:sz w:val="21"/>
        </w:rPr>
        <w:t>；</w:t>
      </w:r>
    </w:p>
    <w:p>
      <w:pPr>
        <w:ind w:firstLine="420"/>
        <w:jc w:val="both"/>
      </w:pPr>
      <w:r>
        <w:rPr>
          <w:sz w:val="21"/>
        </w:rPr>
        <w:t>联系电话：</w:t>
      </w:r>
      <w:r>
        <w:rPr>
          <w:sz w:val="21"/>
          <w:u w:val="single"/>
        </w:rPr>
        <w:t xml:space="preserve">                   </w:t>
      </w:r>
      <w:r>
        <w:rPr>
          <w:sz w:val="21"/>
        </w:rPr>
        <w:t>；</w:t>
      </w:r>
    </w:p>
    <w:p>
      <w:pPr>
        <w:ind w:firstLine="420"/>
        <w:jc w:val="both"/>
      </w:pPr>
      <w:r>
        <w:rPr>
          <w:sz w:val="21"/>
        </w:rPr>
        <w:t>电子信箱：</w:t>
      </w:r>
      <w:r>
        <w:rPr>
          <w:sz w:val="21"/>
          <w:u w:val="single"/>
        </w:rPr>
        <w:t xml:space="preserve">                   </w:t>
      </w:r>
      <w:r>
        <w:rPr>
          <w:sz w:val="21"/>
        </w:rPr>
        <w:t>；</w:t>
      </w:r>
    </w:p>
    <w:p>
      <w:pPr>
        <w:ind w:firstLine="420"/>
        <w:jc w:val="both"/>
      </w:pPr>
      <w:r>
        <w:rPr>
          <w:sz w:val="21"/>
        </w:rPr>
        <w:t>通信地址：</w:t>
      </w:r>
      <w:r>
        <w:rPr>
          <w:sz w:val="21"/>
          <w:u w:val="single"/>
        </w:rPr>
        <w:t xml:space="preserve">                   </w:t>
      </w:r>
      <w:r>
        <w:rPr>
          <w:sz w:val="21"/>
        </w:rPr>
        <w:t>；</w:t>
      </w:r>
    </w:p>
    <w:p>
      <w:pPr>
        <w:ind w:firstLine="420"/>
        <w:jc w:val="both"/>
      </w:pPr>
      <w:r>
        <w:rPr>
          <w:sz w:val="21"/>
        </w:rPr>
        <w:t>承包人对项目经理的授权范围如下：</w:t>
      </w:r>
      <w:r>
        <w:rPr>
          <w:sz w:val="21"/>
          <w:u w:val="single"/>
        </w:rPr>
        <w:t xml:space="preserve">                          </w:t>
      </w:r>
      <w:r>
        <w:rPr>
          <w:sz w:val="21"/>
        </w:rPr>
        <w:t>。</w:t>
      </w:r>
    </w:p>
    <w:p>
      <w:pPr>
        <w:ind w:firstLine="420"/>
        <w:jc w:val="left"/>
      </w:pPr>
      <w:r>
        <w:rPr>
          <w:sz w:val="21"/>
        </w:rPr>
        <w:t>关于项目经理每月在施工现场的时间要求：</w:t>
      </w:r>
      <w:r>
        <w:rPr>
          <w:sz w:val="21"/>
          <w:u w:val="single"/>
        </w:rPr>
        <w:t>不得少于22天</w:t>
      </w:r>
      <w:r>
        <w:rPr>
          <w:sz w:val="21"/>
        </w:rPr>
        <w:t>。</w:t>
      </w:r>
    </w:p>
    <w:p>
      <w:pPr>
        <w:ind w:firstLine="420"/>
        <w:jc w:val="both"/>
      </w:pPr>
      <w:r>
        <w:rPr>
          <w:sz w:val="21"/>
        </w:rPr>
        <w:t>承包人未提交劳动合同，以及没有为项目经理缴纳社会保险证明的违约责任：</w:t>
      </w:r>
      <w:r>
        <w:rPr>
          <w:sz w:val="21"/>
          <w:u w:val="single"/>
        </w:rPr>
        <w:t>处以3万元违约金，责令限期提交劳动合同并补缴社会保险。</w:t>
      </w:r>
    </w:p>
    <w:p>
      <w:pPr>
        <w:ind w:firstLine="371"/>
        <w:jc w:val="both"/>
      </w:pPr>
      <w:r>
        <w:rPr>
          <w:sz w:val="21"/>
        </w:rPr>
        <w:t>项目经理未经批准，擅自离开施工现场的违约责任：</w:t>
      </w:r>
      <w:r>
        <w:rPr>
          <w:sz w:val="21"/>
          <w:u w:val="single"/>
        </w:rPr>
        <w:t>每发现一次，扣违约金5000元，直接从工程款中扣除，由此产生的工期及经济损失承包人自负，造成发包人损失的，发包人保留索赔的权利。</w:t>
      </w:r>
    </w:p>
    <w:p>
      <w:pPr>
        <w:ind w:firstLine="371"/>
        <w:jc w:val="both"/>
      </w:pPr>
      <w:r>
        <w:rPr>
          <w:sz w:val="21"/>
        </w:rPr>
        <w:t>3.2.3承包人擅自更换项目经理的违约责任：</w:t>
      </w:r>
      <w:r>
        <w:rPr>
          <w:sz w:val="21"/>
          <w:u w:val="single"/>
        </w:rPr>
        <w:t>扣合同价的5%违约金，由此产生的工期及经济损失承包人自负，造成发包人损失的，发包人保留索赔的权利。</w:t>
      </w:r>
    </w:p>
    <w:p>
      <w:pPr>
        <w:ind w:firstLine="420"/>
        <w:jc w:val="both"/>
      </w:pPr>
      <w:r>
        <w:rPr>
          <w:sz w:val="21"/>
        </w:rPr>
        <w:t>3.2.4承包人无正当理由拒绝更换项目经理的违约责任：</w:t>
      </w:r>
      <w:r>
        <w:rPr>
          <w:sz w:val="21"/>
          <w:u w:val="single"/>
        </w:rPr>
        <w:t>扣合同价的2%违约金，由此产生的工期及经济损失承包人自负，造成发包人损失的，发包人保留索赔的权利。</w:t>
      </w:r>
    </w:p>
    <w:p>
      <w:pPr>
        <w:ind w:firstLine="420"/>
        <w:jc w:val="both"/>
      </w:pPr>
      <w:r>
        <w:rPr>
          <w:b/>
          <w:sz w:val="21"/>
        </w:rPr>
        <w:t>3.3承包人人员</w:t>
      </w:r>
    </w:p>
    <w:p>
      <w:pPr>
        <w:ind w:firstLine="420"/>
        <w:jc w:val="both"/>
      </w:pPr>
      <w:r>
        <w:rPr>
          <w:sz w:val="21"/>
        </w:rPr>
        <w:t>3.3.1承包人提交项目管理机构及施工现场管理人员安排报告的期限：</w:t>
      </w:r>
      <w:r>
        <w:rPr>
          <w:sz w:val="21"/>
          <w:u w:val="single"/>
        </w:rPr>
        <w:t>开工前3天。</w:t>
      </w:r>
    </w:p>
    <w:p>
      <w:pPr>
        <w:ind w:firstLine="420"/>
        <w:jc w:val="both"/>
      </w:pPr>
      <w:r>
        <w:rPr>
          <w:sz w:val="21"/>
        </w:rPr>
        <w:t>3.3.3 承包人无正当理由拒绝撤换主要施工管理人员的违约责任：</w:t>
      </w:r>
      <w:r>
        <w:rPr>
          <w:sz w:val="21"/>
          <w:u w:val="single"/>
        </w:rPr>
        <w:t>扣合同价的2%违约金，由此产生的工期及经济损失承包人自负，造成发包人损失的，发包人保留索赔的权利。</w:t>
      </w:r>
    </w:p>
    <w:p>
      <w:pPr>
        <w:ind w:firstLine="371"/>
        <w:jc w:val="both"/>
      </w:pPr>
      <w:r>
        <w:rPr>
          <w:sz w:val="21"/>
        </w:rPr>
        <w:t>3.3.4 承包人主要施工管理人员离开施工现场的批准要求：</w:t>
      </w:r>
      <w:r>
        <w:rPr>
          <w:sz w:val="21"/>
          <w:u w:val="single"/>
        </w:rPr>
        <w:t>由总监理工程师批准，必须书面报告发包人并征得发包人同意。</w:t>
      </w:r>
    </w:p>
    <w:p>
      <w:pPr>
        <w:ind w:firstLine="371"/>
        <w:jc w:val="both"/>
      </w:pPr>
      <w:r>
        <w:rPr>
          <w:sz w:val="21"/>
        </w:rPr>
        <w:t>3.3.5承包人擅自更换主要施工管理人员的违约责任：</w:t>
      </w:r>
      <w:r>
        <w:rPr>
          <w:sz w:val="21"/>
          <w:u w:val="single"/>
        </w:rPr>
        <w:t>扣合同价的2%违约金，由此产生的工期及经济损失承包人自负，造成发包人损失的，发包人保留索赔的权利。</w:t>
      </w:r>
    </w:p>
    <w:p>
      <w:pPr>
        <w:ind w:firstLine="420"/>
        <w:jc w:val="both"/>
      </w:pPr>
      <w:r>
        <w:rPr>
          <w:sz w:val="21"/>
        </w:rPr>
        <w:t>承包人主要施工管理人员擅自离开施工现场的违约责任：</w:t>
      </w:r>
      <w:r>
        <w:rPr>
          <w:sz w:val="21"/>
          <w:u w:val="single"/>
        </w:rPr>
        <w:t>每发现一次，扣违约金3000至5000元，直接从工程款中扣除，由此产生的工期及经济损失承包人自负，造成发包人损失的，发包人保留索赔的权利。</w:t>
      </w:r>
    </w:p>
    <w:p>
      <w:pPr>
        <w:ind w:firstLine="420"/>
        <w:jc w:val="both"/>
      </w:pPr>
      <w:r>
        <w:rPr>
          <w:sz w:val="21"/>
        </w:rPr>
        <w:t>3.5 分包</w:t>
      </w:r>
    </w:p>
    <w:p>
      <w:pPr>
        <w:ind w:firstLine="420"/>
        <w:jc w:val="both"/>
      </w:pPr>
      <w:r>
        <w:rPr>
          <w:sz w:val="21"/>
        </w:rPr>
        <w:t>3.5.1分包的一般约定</w:t>
      </w:r>
    </w:p>
    <w:p>
      <w:pPr>
        <w:ind w:firstLine="420"/>
        <w:jc w:val="left"/>
      </w:pPr>
      <w:r>
        <w:rPr>
          <w:sz w:val="21"/>
        </w:rPr>
        <w:t>禁止分包的工程包括：</w:t>
      </w:r>
      <w:r>
        <w:rPr>
          <w:sz w:val="21"/>
          <w:u w:val="single"/>
        </w:rPr>
        <w:t>工程不得分包</w:t>
      </w:r>
      <w:r>
        <w:rPr>
          <w:sz w:val="21"/>
        </w:rPr>
        <w:t>。</w:t>
      </w:r>
    </w:p>
    <w:p>
      <w:pPr>
        <w:ind w:firstLine="420"/>
        <w:jc w:val="left"/>
      </w:pPr>
      <w:r>
        <w:rPr>
          <w:sz w:val="21"/>
        </w:rPr>
        <w:t>主体结构、关键性工作的范围：</w:t>
      </w:r>
      <w:r>
        <w:rPr>
          <w:sz w:val="21"/>
          <w:u w:val="single"/>
        </w:rPr>
        <w:t xml:space="preserve">  /     </w:t>
      </w:r>
      <w:r>
        <w:rPr>
          <w:sz w:val="21"/>
        </w:rPr>
        <w:t>。</w:t>
      </w:r>
    </w:p>
    <w:p>
      <w:pPr>
        <w:jc w:val="both"/>
      </w:pPr>
      <w:r>
        <w:rPr>
          <w:sz w:val="21"/>
        </w:rPr>
        <w:t xml:space="preserve">    3.5.2分包的确定</w:t>
      </w:r>
    </w:p>
    <w:p>
      <w:pPr>
        <w:ind w:firstLine="420"/>
        <w:jc w:val="both"/>
      </w:pPr>
      <w:r>
        <w:rPr>
          <w:sz w:val="21"/>
        </w:rPr>
        <w:t>允许分包的专业工程包括：</w:t>
      </w:r>
      <w:r>
        <w:rPr>
          <w:sz w:val="21"/>
          <w:u w:val="single"/>
        </w:rPr>
        <w:t xml:space="preserve">   /            </w:t>
      </w:r>
      <w:r>
        <w:rPr>
          <w:sz w:val="21"/>
        </w:rPr>
        <w:t>。</w:t>
      </w:r>
    </w:p>
    <w:p>
      <w:pPr>
        <w:ind w:firstLine="420"/>
        <w:jc w:val="both"/>
      </w:pPr>
      <w:r>
        <w:rPr>
          <w:sz w:val="21"/>
        </w:rPr>
        <w:t>其他关于分包的约定：</w:t>
      </w:r>
      <w:r>
        <w:rPr>
          <w:sz w:val="21"/>
          <w:u w:val="single"/>
        </w:rPr>
        <w:t xml:space="preserve">           /               </w:t>
      </w:r>
      <w:r>
        <w:rPr>
          <w:sz w:val="21"/>
        </w:rPr>
        <w:t>。</w:t>
      </w:r>
    </w:p>
    <w:p>
      <w:pPr>
        <w:ind w:firstLine="420"/>
        <w:jc w:val="both"/>
      </w:pPr>
      <w:r>
        <w:rPr>
          <w:sz w:val="21"/>
        </w:rPr>
        <w:t>3.5.4分包合同价款</w:t>
      </w:r>
    </w:p>
    <w:p>
      <w:pPr>
        <w:ind w:firstLine="420"/>
        <w:jc w:val="both"/>
      </w:pPr>
      <w:r>
        <w:rPr>
          <w:sz w:val="21"/>
        </w:rPr>
        <w:t>关于分包合同价款支付的约定：</w:t>
      </w:r>
      <w:r>
        <w:rPr>
          <w:sz w:val="21"/>
          <w:u w:val="single"/>
        </w:rPr>
        <w:t xml:space="preserve">    /         </w:t>
      </w:r>
      <w:r>
        <w:rPr>
          <w:sz w:val="21"/>
        </w:rPr>
        <w:t>。</w:t>
      </w:r>
    </w:p>
    <w:p>
      <w:pPr>
        <w:ind w:firstLine="420"/>
        <w:jc w:val="both"/>
      </w:pPr>
      <w:r>
        <w:rPr>
          <w:sz w:val="21"/>
        </w:rPr>
        <w:t>3.6 工程照管与成品、半成品保护</w:t>
      </w:r>
    </w:p>
    <w:p>
      <w:pPr>
        <w:ind w:firstLine="420"/>
        <w:jc w:val="both"/>
      </w:pPr>
      <w:r>
        <w:rPr>
          <w:sz w:val="21"/>
        </w:rPr>
        <w:t>承包人负责照管工程及工程相关的材料、工程设备的起始时间：</w:t>
      </w:r>
      <w:r>
        <w:rPr>
          <w:sz w:val="21"/>
          <w:u w:val="single"/>
        </w:rPr>
        <w:t>设备、人员进场至验收交付使用前由承包人负责保修，无其它特殊要求的，费用由承包人承担</w:t>
      </w:r>
      <w:r>
        <w:rPr>
          <w:sz w:val="21"/>
        </w:rPr>
        <w:t>。</w:t>
      </w:r>
    </w:p>
    <w:p>
      <w:pPr>
        <w:ind w:firstLine="420"/>
        <w:jc w:val="both"/>
      </w:pPr>
      <w:r>
        <w:rPr>
          <w:sz w:val="21"/>
        </w:rPr>
        <w:t>3.7 履约保证金</w:t>
      </w:r>
    </w:p>
    <w:p>
      <w:pPr>
        <w:ind w:firstLine="420"/>
        <w:jc w:val="both"/>
      </w:pPr>
      <w:r>
        <w:rPr>
          <w:sz w:val="21"/>
        </w:rPr>
        <w:t>承包人是否提供履约保证金：</w:t>
      </w:r>
      <w:r>
        <w:rPr>
          <w:sz w:val="21"/>
          <w:u w:val="single"/>
        </w:rPr>
        <w:t xml:space="preserve"> 是</w:t>
      </w:r>
      <w:r>
        <w:rPr>
          <w:sz w:val="21"/>
        </w:rPr>
        <w:t>。</w:t>
      </w:r>
    </w:p>
    <w:p>
      <w:pPr>
        <w:ind w:firstLine="420"/>
        <w:jc w:val="both"/>
      </w:pPr>
      <w:r>
        <w:rPr>
          <w:sz w:val="21"/>
        </w:rPr>
        <w:t>承包人提供履约保证金的形式、金额及期限的约定：</w:t>
      </w:r>
    </w:p>
    <w:p>
      <w:pPr>
        <w:ind w:firstLine="420"/>
        <w:jc w:val="left"/>
      </w:pPr>
      <w:r>
        <w:rPr>
          <w:sz w:val="21"/>
        </w:rPr>
        <w:t>履约保证金可以采用以下一种方式提交：可采用银行汇款或转账方式或银行保函、工程保证保险保单、专业工程担保公司保函形式。（1）采用银行汇款或转账方式，承包人收到成交通知书之日起7日内且在签订合同前以承包人单位名义将履约保证金款项划入发包人指定的银行账户内。（2）若采用银行保函、工程保证保险保单、专业工程担保公司保函形式的，须在承包人收到成交通知书之日起7日内且在签订合同前出具。注：①保函的形式为见索即付保函，所需的费用由承包人承担。②出具银行保函的银行级别要求：国有商业银行或股份制商业银行的支行或以上级别银行。③出具保函的专业担保公司要求：必须在佛山市金融局备案，并取得佛山市信用担保行业协会颁发的工程担保业务资格证。2、履约保证金的金额为成交价的5%（以元为单位取整）。3、履约保证金返还办法：整体工程竣工验收合格后，承包人无违约情况和工程质量问题的，发包人于1个月内，全数返还履约保证金给承包人；履约保证金始终不计利息。</w:t>
      </w:r>
    </w:p>
    <w:p>
      <w:pPr>
        <w:ind w:firstLine="210"/>
        <w:jc w:val="both"/>
      </w:pPr>
      <w:r>
        <w:rPr>
          <w:sz w:val="21"/>
        </w:rPr>
        <w:t>4.监理人</w:t>
      </w:r>
    </w:p>
    <w:p>
      <w:pPr>
        <w:ind w:firstLine="420"/>
        <w:jc w:val="both"/>
      </w:pPr>
      <w:r>
        <w:rPr>
          <w:sz w:val="21"/>
        </w:rPr>
        <w:t>4.1监理人的一般规定</w:t>
      </w:r>
    </w:p>
    <w:p>
      <w:pPr>
        <w:ind w:firstLine="420"/>
        <w:jc w:val="left"/>
      </w:pPr>
      <w:r>
        <w:rPr>
          <w:sz w:val="21"/>
        </w:rPr>
        <w:t>关于监理人的监理内容：</w:t>
      </w:r>
      <w:r>
        <w:rPr>
          <w:sz w:val="21"/>
          <w:u w:val="single"/>
        </w:rPr>
        <w:t>按本项目监理合同</w:t>
      </w:r>
      <w:r>
        <w:rPr>
          <w:sz w:val="21"/>
        </w:rPr>
        <w:t>。</w:t>
      </w:r>
    </w:p>
    <w:p>
      <w:pPr>
        <w:ind w:firstLine="420"/>
        <w:jc w:val="left"/>
      </w:pPr>
      <w:r>
        <w:rPr>
          <w:sz w:val="21"/>
        </w:rPr>
        <w:t>关于监理人的监理权限：</w:t>
      </w:r>
      <w:r>
        <w:rPr>
          <w:sz w:val="21"/>
          <w:u w:val="single"/>
        </w:rPr>
        <w:t>按本项目监理合同</w:t>
      </w:r>
      <w:r>
        <w:rPr>
          <w:sz w:val="21"/>
        </w:rPr>
        <w:t>。</w:t>
      </w:r>
    </w:p>
    <w:p>
      <w:pPr>
        <w:ind w:firstLine="420"/>
        <w:jc w:val="both"/>
      </w:pPr>
      <w:r>
        <w:rPr>
          <w:sz w:val="21"/>
        </w:rPr>
        <w:t>关于监理人在施工现场的办公场所、生活场所的提供和费用承担的约定：</w:t>
      </w:r>
      <w:r>
        <w:rPr>
          <w:sz w:val="21"/>
          <w:u w:val="single"/>
        </w:rPr>
        <w:t>按本项目监理合同</w:t>
      </w:r>
      <w:r>
        <w:rPr>
          <w:sz w:val="21"/>
        </w:rPr>
        <w:t>。</w:t>
      </w:r>
    </w:p>
    <w:p>
      <w:pPr>
        <w:ind w:firstLine="420"/>
        <w:jc w:val="both"/>
      </w:pPr>
      <w:r>
        <w:rPr>
          <w:sz w:val="21"/>
        </w:rPr>
        <w:t>4.2监理人员</w:t>
      </w:r>
    </w:p>
    <w:p>
      <w:pPr>
        <w:ind w:firstLine="420"/>
        <w:jc w:val="both"/>
      </w:pPr>
      <w:r>
        <w:rPr>
          <w:sz w:val="21"/>
        </w:rPr>
        <w:t>总监理工程师：</w:t>
      </w:r>
    </w:p>
    <w:p>
      <w:pPr>
        <w:ind w:firstLine="420"/>
        <w:jc w:val="both"/>
      </w:pPr>
      <w:r>
        <w:rPr>
          <w:sz w:val="21"/>
        </w:rPr>
        <w:t>姓  名：</w:t>
      </w:r>
      <w:r>
        <w:rPr>
          <w:sz w:val="21"/>
          <w:u w:val="single"/>
        </w:rPr>
        <w:t>按本项目监理合同</w:t>
      </w:r>
      <w:r>
        <w:rPr>
          <w:sz w:val="21"/>
        </w:rPr>
        <w:t>；</w:t>
      </w:r>
    </w:p>
    <w:p>
      <w:pPr>
        <w:ind w:firstLine="420"/>
        <w:jc w:val="both"/>
      </w:pPr>
      <w:r>
        <w:rPr>
          <w:sz w:val="21"/>
        </w:rPr>
        <w:t>职  务：</w:t>
      </w:r>
      <w:r>
        <w:rPr>
          <w:sz w:val="21"/>
          <w:u w:val="single"/>
        </w:rPr>
        <w:t>按本项目监理合同</w:t>
      </w:r>
      <w:r>
        <w:rPr>
          <w:sz w:val="21"/>
        </w:rPr>
        <w:t>；</w:t>
      </w:r>
    </w:p>
    <w:p>
      <w:pPr>
        <w:ind w:firstLine="420"/>
        <w:jc w:val="both"/>
      </w:pPr>
      <w:r>
        <w:rPr>
          <w:sz w:val="21"/>
        </w:rPr>
        <w:t>监理工程师执业资格证书号：</w:t>
      </w:r>
      <w:r>
        <w:rPr>
          <w:sz w:val="21"/>
          <w:u w:val="single"/>
        </w:rPr>
        <w:t>按本项目监理合同</w:t>
      </w:r>
      <w:r>
        <w:rPr>
          <w:sz w:val="21"/>
        </w:rPr>
        <w:t>；</w:t>
      </w:r>
    </w:p>
    <w:p>
      <w:pPr>
        <w:ind w:firstLine="420"/>
        <w:jc w:val="both"/>
      </w:pPr>
      <w:r>
        <w:rPr>
          <w:sz w:val="21"/>
        </w:rPr>
        <w:t>联系电话：</w:t>
      </w:r>
      <w:r>
        <w:rPr>
          <w:sz w:val="21"/>
          <w:u w:val="single"/>
        </w:rPr>
        <w:t>按本项目监理合同</w:t>
      </w:r>
      <w:r>
        <w:rPr>
          <w:sz w:val="21"/>
        </w:rPr>
        <w:t>；</w:t>
      </w:r>
    </w:p>
    <w:p>
      <w:pPr>
        <w:ind w:firstLine="420"/>
        <w:jc w:val="both"/>
      </w:pPr>
      <w:r>
        <w:rPr>
          <w:sz w:val="21"/>
        </w:rPr>
        <w:t>电子信箱：</w:t>
      </w:r>
      <w:r>
        <w:rPr>
          <w:sz w:val="21"/>
          <w:u w:val="single"/>
        </w:rPr>
        <w:t>按本项目监理合同</w:t>
      </w:r>
      <w:r>
        <w:rPr>
          <w:sz w:val="21"/>
        </w:rPr>
        <w:t>；</w:t>
      </w:r>
    </w:p>
    <w:p>
      <w:pPr>
        <w:ind w:firstLine="420"/>
        <w:jc w:val="both"/>
      </w:pPr>
      <w:r>
        <w:rPr>
          <w:sz w:val="21"/>
        </w:rPr>
        <w:t>通信地址：</w:t>
      </w:r>
      <w:r>
        <w:rPr>
          <w:sz w:val="21"/>
          <w:u w:val="single"/>
        </w:rPr>
        <w:t>按本项目监理合同</w:t>
      </w:r>
      <w:r>
        <w:rPr>
          <w:sz w:val="21"/>
        </w:rPr>
        <w:t>；</w:t>
      </w:r>
    </w:p>
    <w:p>
      <w:pPr>
        <w:ind w:firstLine="420"/>
        <w:jc w:val="both"/>
      </w:pPr>
      <w:r>
        <w:rPr>
          <w:sz w:val="21"/>
        </w:rPr>
        <w:t>关于监理人的其他约定：</w:t>
      </w:r>
      <w:r>
        <w:rPr>
          <w:sz w:val="21"/>
          <w:u w:val="single"/>
        </w:rPr>
        <w:t>按本项目监理合同</w:t>
      </w:r>
      <w:r>
        <w:rPr>
          <w:sz w:val="21"/>
        </w:rPr>
        <w:t>。</w:t>
      </w:r>
    </w:p>
    <w:p>
      <w:pPr>
        <w:ind w:firstLine="420"/>
        <w:jc w:val="both"/>
      </w:pPr>
      <w:r>
        <w:rPr>
          <w:sz w:val="21"/>
        </w:rPr>
        <w:t>4.4 商定或确定</w:t>
      </w:r>
    </w:p>
    <w:p>
      <w:pPr>
        <w:ind w:firstLine="420"/>
        <w:jc w:val="both"/>
      </w:pPr>
      <w:r>
        <w:rPr>
          <w:sz w:val="21"/>
        </w:rPr>
        <w:t>在发包人和承包人不能通过协商达成一致意见时，发包人授权监理人对以下事项进行确定：</w:t>
      </w:r>
    </w:p>
    <w:p>
      <w:pPr>
        <w:ind w:firstLine="420"/>
        <w:jc w:val="left"/>
      </w:pPr>
      <w:r>
        <w:rPr>
          <w:sz w:val="21"/>
        </w:rPr>
        <w:t>（1）</w:t>
      </w:r>
      <w:r>
        <w:rPr>
          <w:sz w:val="21"/>
          <w:u w:val="single"/>
        </w:rPr>
        <w:t xml:space="preserve">        /                   </w:t>
      </w:r>
      <w:r>
        <w:rPr>
          <w:sz w:val="21"/>
        </w:rPr>
        <w:t>；</w:t>
      </w:r>
    </w:p>
    <w:p>
      <w:pPr>
        <w:ind w:firstLine="420"/>
        <w:jc w:val="left"/>
      </w:pPr>
      <w:r>
        <w:rPr>
          <w:sz w:val="21"/>
        </w:rPr>
        <w:t>（2）</w:t>
      </w:r>
      <w:r>
        <w:rPr>
          <w:sz w:val="21"/>
          <w:u w:val="single"/>
        </w:rPr>
        <w:t xml:space="preserve">        /                   </w:t>
      </w:r>
      <w:r>
        <w:rPr>
          <w:sz w:val="21"/>
        </w:rPr>
        <w:t>；</w:t>
      </w:r>
    </w:p>
    <w:p>
      <w:pPr>
        <w:ind w:firstLine="420"/>
        <w:jc w:val="left"/>
      </w:pPr>
      <w:r>
        <w:rPr>
          <w:sz w:val="21"/>
        </w:rPr>
        <w:t>（3）</w:t>
      </w:r>
      <w:r>
        <w:rPr>
          <w:sz w:val="21"/>
          <w:u w:val="single"/>
        </w:rPr>
        <w:t xml:space="preserve">        /                    </w:t>
      </w:r>
      <w:r>
        <w:rPr>
          <w:sz w:val="21"/>
        </w:rPr>
        <w:t>。</w:t>
      </w:r>
    </w:p>
    <w:p>
      <w:pPr>
        <w:jc w:val="both"/>
      </w:pPr>
      <w:r>
        <w:rPr>
          <w:sz w:val="21"/>
        </w:rPr>
        <w:t>5.工程质量</w:t>
      </w:r>
    </w:p>
    <w:p>
      <w:pPr>
        <w:ind w:firstLine="420"/>
        <w:jc w:val="both"/>
      </w:pPr>
      <w:r>
        <w:rPr>
          <w:sz w:val="21"/>
        </w:rPr>
        <w:t>5.1质量要求</w:t>
      </w:r>
    </w:p>
    <w:p>
      <w:pPr>
        <w:ind w:firstLine="420"/>
        <w:jc w:val="left"/>
      </w:pPr>
      <w:r>
        <w:rPr>
          <w:sz w:val="21"/>
        </w:rPr>
        <w:t>5.1.1特殊质量标准和要求：</w:t>
      </w:r>
      <w:r>
        <w:rPr>
          <w:sz w:val="21"/>
          <w:u w:val="single"/>
        </w:rPr>
        <w:t xml:space="preserve">         /        </w:t>
      </w:r>
      <w:r>
        <w:rPr>
          <w:sz w:val="21"/>
        </w:rPr>
        <w:t>。</w:t>
      </w:r>
    </w:p>
    <w:p>
      <w:pPr>
        <w:ind w:firstLine="420"/>
        <w:jc w:val="left"/>
      </w:pPr>
      <w:r>
        <w:rPr>
          <w:sz w:val="21"/>
        </w:rPr>
        <w:t>关于工程奖项的约定：</w:t>
      </w:r>
      <w:r>
        <w:rPr>
          <w:sz w:val="21"/>
          <w:u w:val="single"/>
        </w:rPr>
        <w:t xml:space="preserve">         /              </w:t>
      </w:r>
      <w:r>
        <w:rPr>
          <w:sz w:val="21"/>
        </w:rPr>
        <w:t>。</w:t>
      </w:r>
    </w:p>
    <w:p>
      <w:pPr>
        <w:ind w:firstLine="420"/>
        <w:jc w:val="both"/>
      </w:pPr>
      <w:r>
        <w:rPr>
          <w:sz w:val="21"/>
        </w:rPr>
        <w:t>5.3 隐蔽工程检查</w:t>
      </w:r>
    </w:p>
    <w:p>
      <w:pPr>
        <w:ind w:firstLine="420"/>
        <w:jc w:val="left"/>
      </w:pPr>
      <w:r>
        <w:rPr>
          <w:sz w:val="21"/>
        </w:rPr>
        <w:t>5.3.2承包人提前通知监理人隐蔽工程检查的期限的约定：</w:t>
      </w:r>
      <w:r>
        <w:rPr>
          <w:sz w:val="21"/>
          <w:u w:val="single"/>
        </w:rPr>
        <w:t>共同检查前48小时书面通知发包人，通知中应载明隐蔽检查的内容、时间和地点，并应附有自检记录和必要的检查资料。</w:t>
      </w:r>
    </w:p>
    <w:p>
      <w:pPr>
        <w:ind w:firstLine="420"/>
        <w:jc w:val="left"/>
      </w:pPr>
      <w:r>
        <w:rPr>
          <w:sz w:val="21"/>
        </w:rPr>
        <w:t>监理人不能按时进行检查时，应提前</w:t>
      </w:r>
      <w:r>
        <w:rPr>
          <w:sz w:val="21"/>
          <w:u w:val="single"/>
        </w:rPr>
        <w:t xml:space="preserve"> </w:t>
      </w:r>
      <w:r>
        <w:rPr>
          <w:b/>
          <w:sz w:val="21"/>
          <w:u w:val="single"/>
        </w:rPr>
        <w:t>24</w:t>
      </w:r>
      <w:r>
        <w:rPr>
          <w:sz w:val="21"/>
          <w:u w:val="single"/>
        </w:rPr>
        <w:t xml:space="preserve"> </w:t>
      </w:r>
      <w:r>
        <w:rPr>
          <w:sz w:val="21"/>
        </w:rPr>
        <w:t>小时提交书面延期要求。</w:t>
      </w:r>
    </w:p>
    <w:p>
      <w:pPr>
        <w:ind w:firstLine="420"/>
        <w:jc w:val="left"/>
      </w:pPr>
      <w:r>
        <w:rPr>
          <w:sz w:val="21"/>
        </w:rPr>
        <w:t>关于延期最长不得超过：</w:t>
      </w:r>
      <w:r>
        <w:rPr>
          <w:sz w:val="21"/>
          <w:u w:val="single"/>
        </w:rPr>
        <w:t xml:space="preserve"> </w:t>
      </w:r>
      <w:r>
        <w:rPr>
          <w:b/>
          <w:sz w:val="21"/>
          <w:u w:val="single"/>
        </w:rPr>
        <w:t>48</w:t>
      </w:r>
      <w:r>
        <w:rPr>
          <w:sz w:val="21"/>
          <w:u w:val="single"/>
        </w:rPr>
        <w:t xml:space="preserve"> </w:t>
      </w:r>
      <w:r>
        <w:rPr>
          <w:sz w:val="21"/>
        </w:rPr>
        <w:t>小时。</w:t>
      </w:r>
    </w:p>
    <w:p>
      <w:pPr>
        <w:jc w:val="both"/>
      </w:pPr>
      <w:r>
        <w:rPr>
          <w:sz w:val="21"/>
        </w:rPr>
        <w:t>6.安全文明施工与环境保护</w:t>
      </w:r>
    </w:p>
    <w:p>
      <w:pPr>
        <w:ind w:firstLine="420"/>
        <w:jc w:val="both"/>
      </w:pPr>
      <w:r>
        <w:rPr>
          <w:sz w:val="21"/>
        </w:rPr>
        <w:t>6.1安全文明施工</w:t>
      </w:r>
    </w:p>
    <w:p>
      <w:pPr>
        <w:ind w:firstLine="420"/>
        <w:jc w:val="left"/>
      </w:pPr>
      <w:r>
        <w:rPr>
          <w:sz w:val="21"/>
        </w:rPr>
        <w:t>6.1.1项目安全生产的达标目标及相应事项的约定：</w:t>
      </w:r>
      <w:r>
        <w:rPr>
          <w:sz w:val="21"/>
          <w:u w:val="single"/>
        </w:rPr>
        <w:t>要求达到《建筑施工安全检查标准》（JGJ59-2011）标准</w:t>
      </w:r>
      <w:r>
        <w:rPr>
          <w:sz w:val="21"/>
        </w:rPr>
        <w:t>。</w:t>
      </w:r>
    </w:p>
    <w:p>
      <w:pPr>
        <w:ind w:firstLine="420"/>
        <w:jc w:val="left"/>
      </w:pPr>
      <w:r>
        <w:rPr>
          <w:sz w:val="21"/>
        </w:rPr>
        <w:t>6.1.4 关于治安保卫的特别约定：</w:t>
      </w:r>
      <w:r>
        <w:rPr>
          <w:sz w:val="21"/>
          <w:u w:val="single"/>
        </w:rPr>
        <w:t>按通用条款执行</w:t>
      </w:r>
      <w:r>
        <w:rPr>
          <w:sz w:val="21"/>
        </w:rPr>
        <w:t>。</w:t>
      </w:r>
    </w:p>
    <w:p>
      <w:pPr>
        <w:ind w:firstLine="420"/>
        <w:jc w:val="left"/>
      </w:pPr>
      <w:r>
        <w:rPr>
          <w:sz w:val="21"/>
        </w:rPr>
        <w:t>关于编制施工场地治安管理计划的约定：</w:t>
      </w:r>
      <w:r>
        <w:rPr>
          <w:sz w:val="21"/>
          <w:u w:val="single"/>
        </w:rPr>
        <w:t>开工前提供施工场地治安管理计划</w:t>
      </w:r>
      <w:r>
        <w:rPr>
          <w:sz w:val="21"/>
        </w:rPr>
        <w:t>。</w:t>
      </w:r>
    </w:p>
    <w:p>
      <w:pPr>
        <w:ind w:firstLine="420"/>
        <w:jc w:val="left"/>
      </w:pPr>
      <w:r>
        <w:rPr>
          <w:sz w:val="21"/>
        </w:rPr>
        <w:t>6.1.5 文明施工</w:t>
      </w:r>
    </w:p>
    <w:p>
      <w:pPr>
        <w:ind w:firstLine="420"/>
        <w:jc w:val="left"/>
      </w:pPr>
      <w:r>
        <w:rPr>
          <w:sz w:val="21"/>
        </w:rPr>
        <w:t>合同当事人对文明施工的要求：</w:t>
      </w:r>
      <w:r>
        <w:rPr>
          <w:sz w:val="21"/>
          <w:u w:val="single"/>
        </w:rPr>
        <w:t>达到《建筑施工现场环境与卫生标准》（JGJ146-2004）</w:t>
      </w:r>
      <w:r>
        <w:rPr>
          <w:sz w:val="21"/>
        </w:rPr>
        <w:t>。</w:t>
      </w:r>
    </w:p>
    <w:p>
      <w:pPr>
        <w:ind w:firstLine="371"/>
        <w:jc w:val="left"/>
      </w:pPr>
      <w:r>
        <w:rPr>
          <w:sz w:val="21"/>
          <w:u w:val="single"/>
        </w:rPr>
        <w:t>（1）承包人在施工过程中严格执行《高明区城市管理规定》的相关要求、确保环境卫生、施工安全。承包人应采取切实有效的安全防护和警示措施，确保施工的安全以及周边环境的卫生、秩序，否则由此造成的损失和相关责任均由承包人承担。施工过程中必须按规定做好现场围蔽，做法必须严格按照佛山市高明区施工现场围档的做法，该费用应考虑在项目措施费中。承包人对施工范围实行专人值班看守，若因施工过程中导致项目范围内产生人员伤亡、财产损失的，由承包人承担全部责任及费用。</w:t>
      </w:r>
    </w:p>
    <w:p>
      <w:pPr>
        <w:ind w:firstLine="371"/>
        <w:jc w:val="left"/>
      </w:pPr>
      <w:r>
        <w:rPr>
          <w:sz w:val="21"/>
          <w:u w:val="single"/>
        </w:rPr>
        <w:t>（2）承包人必须严格按照佛山市城市管理考核规定和发包人关于工程文明施工管理规定的要求做好安全文明施工工作，如因不符合城市考核规定导致发包人被扣分的，发包人将对承包人进行处罚。</w:t>
      </w:r>
    </w:p>
    <w:p>
      <w:pPr>
        <w:ind w:firstLine="371"/>
        <w:jc w:val="left"/>
      </w:pPr>
      <w:r>
        <w:rPr>
          <w:sz w:val="21"/>
          <w:u w:val="single"/>
        </w:rPr>
        <w:t>（3）施工场地的围蔽及要求：为确保施工安全，承包人必须严格按要求进行施工现场的围蔽，做到整洁、美观、安全、和谐。</w:t>
      </w:r>
    </w:p>
    <w:p>
      <w:pPr>
        <w:ind w:firstLine="371"/>
        <w:jc w:val="left"/>
      </w:pPr>
      <w:r>
        <w:rPr>
          <w:sz w:val="21"/>
          <w:u w:val="single"/>
        </w:rPr>
        <w:t>（4）施工场外，建筑物料尽量做到当天使用当天运到，用剩的建筑物料必须当天清理或堆放在施工围蔽范围内，下午18时30分后，施工现场围蔽范围以外不得有任何建筑物料的堆放。</w:t>
      </w:r>
    </w:p>
    <w:p>
      <w:pPr>
        <w:ind w:firstLine="371"/>
        <w:jc w:val="left"/>
      </w:pPr>
      <w:r>
        <w:rPr>
          <w:sz w:val="21"/>
          <w:u w:val="single"/>
        </w:rPr>
        <w:t>（5）施工物料的运输不能影响正常的道路交通秩序，并对物料装卸现场的遗留物料和运输途中造成的撒流现象必须马上清理干净。</w:t>
      </w:r>
    </w:p>
    <w:p>
      <w:pPr>
        <w:ind w:firstLine="371"/>
        <w:jc w:val="left"/>
      </w:pPr>
      <w:r>
        <w:rPr>
          <w:sz w:val="21"/>
          <w:u w:val="single"/>
        </w:rPr>
        <w:t>（6）凡是合同段内与其他在建工程有互扰的地段，承包人应自行做好与其他施工单位的协调工作，承包人应将其采取上述措施而可能发生的全部费用计入投标报价中，发包人将不另行支付相关费用。</w:t>
      </w:r>
    </w:p>
    <w:p>
      <w:pPr>
        <w:ind w:firstLine="371"/>
        <w:jc w:val="left"/>
      </w:pPr>
      <w:r>
        <w:rPr>
          <w:sz w:val="21"/>
          <w:u w:val="single"/>
        </w:rPr>
        <w:t>（7）承包人应充分考虑到施工过程采取保通措施、安全保护措施以及环保措施和文明施工所需的费用，并计入工程量清单各支付细目的单价中。若承包人所采取的措施不能满足工程保通、交通安全和环境保护的需要，发包人有权指令其进一步采取补救或纠正措施，承包人应承担由于其措施不当所造成的一切后果及费用。若涉及重大安全隐患，发包人有权将其另指定他人实施，发生的费用在承包人的工程款中扣除。</w:t>
      </w:r>
    </w:p>
    <w:p>
      <w:pPr>
        <w:ind w:firstLine="371"/>
        <w:jc w:val="left"/>
      </w:pPr>
      <w:r>
        <w:rPr>
          <w:sz w:val="21"/>
          <w:u w:val="single"/>
        </w:rPr>
        <w:t>（8）由于以上所述的原因造成本工程工期拖延，均追究承包人履行合同条款的相应责任。</w:t>
      </w:r>
    </w:p>
    <w:p>
      <w:pPr>
        <w:ind w:firstLine="420"/>
        <w:jc w:val="left"/>
      </w:pPr>
      <w:r>
        <w:rPr>
          <w:sz w:val="21"/>
          <w:u w:val="single"/>
        </w:rPr>
        <w:t>（9）如因承包人未能符合高明区城市管理有关规定而导致在城市管理考核中被扣分的，发包人将对承包人进行相应处罚。对于承包人不能达到发包人要求做好相关措施的，发包人有权另委托其他人去完成，产生费用由中标人支付，同时每出现一次不整改的扣除履约保证金3000元。严重者发包人有权报市、区建设工程管理部门按《佛山市城市道路诚信管理办法》实行诚信处理。</w:t>
      </w:r>
    </w:p>
    <w:p>
      <w:pPr>
        <w:ind w:firstLine="420"/>
        <w:jc w:val="left"/>
      </w:pPr>
      <w:r>
        <w:rPr>
          <w:sz w:val="21"/>
        </w:rPr>
        <w:t>6.1.6 关于安全文明施工费支付比例和支付期限的约定：</w:t>
      </w:r>
      <w:r>
        <w:rPr>
          <w:sz w:val="21"/>
          <w:u w:val="single"/>
        </w:rPr>
        <w:t>纳入合同价格支付</w:t>
      </w:r>
      <w:r>
        <w:rPr>
          <w:sz w:val="21"/>
        </w:rPr>
        <w:t>。</w:t>
      </w:r>
    </w:p>
    <w:p>
      <w:pPr>
        <w:ind w:firstLine="420"/>
        <w:jc w:val="left"/>
      </w:pPr>
      <w:r>
        <w:rPr>
          <w:sz w:val="21"/>
          <w:u w:val="single"/>
        </w:rPr>
        <w:t>①绿色施工安全防护措施费不单独支付，与工程进度款同期计量支付。绿色施工安全防护措施费应专款专用，不得挪作他用。而工程安全防护、文明施工无法达到建设行政主管部门有关规定要求的，承包人承担违约责任，赔偿因其违约给发包人造成的损失。</w:t>
      </w:r>
    </w:p>
    <w:p>
      <w:pPr>
        <w:ind w:firstLine="420"/>
        <w:jc w:val="left"/>
      </w:pPr>
      <w:r>
        <w:rPr>
          <w:sz w:val="21"/>
          <w:u w:val="single"/>
        </w:rPr>
        <w:t>②绿色施工安全防护措施费如有超出承包人对该项目的报价总额，则超出部分不增加，按承包人在投标文件中的该项报价支付。</w:t>
      </w:r>
    </w:p>
    <w:p>
      <w:pPr>
        <w:jc w:val="both"/>
      </w:pPr>
      <w:r>
        <w:rPr>
          <w:sz w:val="21"/>
        </w:rPr>
        <w:t>7.工期和进度</w:t>
      </w:r>
    </w:p>
    <w:p>
      <w:pPr>
        <w:ind w:firstLine="420"/>
        <w:jc w:val="both"/>
      </w:pPr>
      <w:r>
        <w:rPr>
          <w:sz w:val="21"/>
        </w:rPr>
        <w:t>7.1施工组织设计</w:t>
      </w:r>
    </w:p>
    <w:p>
      <w:pPr>
        <w:ind w:firstLine="420"/>
        <w:jc w:val="left"/>
      </w:pPr>
      <w:r>
        <w:rPr>
          <w:sz w:val="21"/>
        </w:rPr>
        <w:t>7.1.1合同当事人约定的施工组织设计应包括的其他内容：</w:t>
      </w:r>
      <w:r>
        <w:rPr>
          <w:sz w:val="21"/>
          <w:u w:val="single"/>
        </w:rPr>
        <w:t>按通用条款的规定外，还需提交安全生产及文明施工方案、现场施工安全用电方案及其他相关规范性文件。</w:t>
      </w:r>
    </w:p>
    <w:p>
      <w:pPr>
        <w:ind w:firstLine="420"/>
        <w:jc w:val="left"/>
      </w:pPr>
      <w:r>
        <w:rPr>
          <w:sz w:val="21"/>
        </w:rPr>
        <w:t>7.1.2施工组织设计的提交和修改</w:t>
      </w:r>
    </w:p>
    <w:p>
      <w:pPr>
        <w:ind w:firstLine="420"/>
        <w:jc w:val="left"/>
      </w:pPr>
      <w:r>
        <w:rPr>
          <w:sz w:val="21"/>
        </w:rPr>
        <w:t>承包人提交详细施工组织设计的期限的约定：</w:t>
      </w:r>
      <w:r>
        <w:rPr>
          <w:sz w:val="21"/>
          <w:u w:val="single"/>
        </w:rPr>
        <w:t>承包人在接到施工设计图纸后7天内，向监理工程师提交一式两份施工组织设计方案和进度计划，并经监理工程师审核批准</w:t>
      </w:r>
      <w:r>
        <w:rPr>
          <w:sz w:val="21"/>
        </w:rPr>
        <w:t>。</w:t>
      </w:r>
    </w:p>
    <w:p>
      <w:pPr>
        <w:ind w:firstLine="420"/>
        <w:jc w:val="left"/>
      </w:pPr>
      <w:r>
        <w:rPr>
          <w:sz w:val="21"/>
        </w:rPr>
        <w:t>发包人和监理人在收到详细的施工组织设计后确认或提出修改意见的期限：</w:t>
      </w:r>
      <w:r>
        <w:rPr>
          <w:b/>
          <w:sz w:val="21"/>
          <w:u w:val="single"/>
        </w:rPr>
        <w:t>7天内</w:t>
      </w:r>
      <w:r>
        <w:rPr>
          <w:sz w:val="21"/>
        </w:rPr>
        <w:t>。</w:t>
      </w:r>
    </w:p>
    <w:p>
      <w:pPr>
        <w:ind w:firstLine="420"/>
        <w:jc w:val="both"/>
      </w:pPr>
      <w:r>
        <w:rPr>
          <w:sz w:val="21"/>
        </w:rPr>
        <w:t>7.2施工进度计划</w:t>
      </w:r>
    </w:p>
    <w:p>
      <w:pPr>
        <w:ind w:firstLine="420"/>
        <w:jc w:val="left"/>
      </w:pPr>
      <w:r>
        <w:rPr>
          <w:sz w:val="21"/>
        </w:rPr>
        <w:t>7.2.2 施工进度计划的修订</w:t>
      </w:r>
    </w:p>
    <w:p>
      <w:pPr>
        <w:ind w:firstLine="420"/>
        <w:jc w:val="left"/>
      </w:pPr>
      <w:r>
        <w:rPr>
          <w:sz w:val="21"/>
        </w:rPr>
        <w:t>发包人和监理人在收到修订的施工进度计划后确认或提出修改意见的期限：</w:t>
      </w:r>
      <w:r>
        <w:rPr>
          <w:b/>
          <w:sz w:val="21"/>
          <w:u w:val="single"/>
        </w:rPr>
        <w:t>7天内</w:t>
      </w:r>
      <w:r>
        <w:rPr>
          <w:sz w:val="21"/>
        </w:rPr>
        <w:t>。</w:t>
      </w:r>
    </w:p>
    <w:p>
      <w:pPr>
        <w:ind w:firstLine="420"/>
        <w:jc w:val="both"/>
      </w:pPr>
      <w:r>
        <w:rPr>
          <w:sz w:val="21"/>
        </w:rPr>
        <w:t>7.3开工</w:t>
      </w:r>
    </w:p>
    <w:p>
      <w:pPr>
        <w:ind w:firstLine="420"/>
        <w:jc w:val="left"/>
      </w:pPr>
      <w:r>
        <w:rPr>
          <w:sz w:val="21"/>
        </w:rPr>
        <w:t>7.3.1开工准备</w:t>
      </w:r>
    </w:p>
    <w:p>
      <w:pPr>
        <w:ind w:firstLine="420"/>
        <w:jc w:val="left"/>
      </w:pPr>
      <w:r>
        <w:rPr>
          <w:sz w:val="21"/>
        </w:rPr>
        <w:t>关于承包人提交工程开工报审表的期限：</w:t>
      </w:r>
      <w:r>
        <w:rPr>
          <w:sz w:val="21"/>
          <w:u w:val="single"/>
        </w:rPr>
        <w:t>承包人应在签订本合同后的</w:t>
      </w:r>
      <w:r>
        <w:rPr>
          <w:b/>
          <w:sz w:val="21"/>
          <w:u w:val="single"/>
        </w:rPr>
        <w:t>7天内</w:t>
      </w:r>
      <w:r>
        <w:rPr>
          <w:sz w:val="21"/>
          <w:u w:val="single"/>
        </w:rPr>
        <w:t>，向监理工程师提交开工申请书，并附上表明已做好开工准备的有关资料。</w:t>
      </w:r>
    </w:p>
    <w:p>
      <w:pPr>
        <w:ind w:firstLine="420"/>
        <w:jc w:val="left"/>
      </w:pPr>
      <w:r>
        <w:rPr>
          <w:sz w:val="21"/>
        </w:rPr>
        <w:t>关于发包人应完成的其他开工准备工作及期限：</w:t>
      </w:r>
      <w:r>
        <w:rPr>
          <w:sz w:val="21"/>
          <w:u w:val="single"/>
        </w:rPr>
        <w:t xml:space="preserve">    /    </w:t>
      </w:r>
      <w:r>
        <w:rPr>
          <w:sz w:val="21"/>
        </w:rPr>
        <w:t>。</w:t>
      </w:r>
    </w:p>
    <w:p>
      <w:pPr>
        <w:ind w:firstLine="420"/>
        <w:jc w:val="left"/>
      </w:pPr>
      <w:r>
        <w:rPr>
          <w:sz w:val="21"/>
        </w:rPr>
        <w:t>关于承包人应完成的其他开工准备工作及期限：</w:t>
      </w:r>
      <w:r>
        <w:rPr>
          <w:sz w:val="21"/>
          <w:u w:val="single"/>
        </w:rPr>
        <w:t xml:space="preserve">    /    </w:t>
      </w:r>
      <w:r>
        <w:rPr>
          <w:sz w:val="21"/>
        </w:rPr>
        <w:t>。</w:t>
      </w:r>
    </w:p>
    <w:p>
      <w:pPr>
        <w:ind w:firstLine="420"/>
        <w:jc w:val="left"/>
      </w:pPr>
      <w:r>
        <w:rPr>
          <w:sz w:val="21"/>
        </w:rPr>
        <w:t>7.3.2开工通知</w:t>
      </w:r>
    </w:p>
    <w:p>
      <w:pPr>
        <w:ind w:firstLine="420"/>
        <w:jc w:val="both"/>
      </w:pPr>
      <w:r>
        <w:rPr>
          <w:sz w:val="21"/>
        </w:rPr>
        <w:t>（1）</w:t>
      </w:r>
      <w:r>
        <w:rPr>
          <w:sz w:val="21"/>
          <w:u w:val="single"/>
        </w:rPr>
        <w:t>监理工程师应在承包人提交开工申请书5天内完成审核（开工准备的有关资料需要除外）并报发包人批准后向承包人发出开工令；承包人应在接到开工令后的</w:t>
      </w:r>
      <w:r>
        <w:rPr>
          <w:b/>
          <w:sz w:val="21"/>
          <w:u w:val="single"/>
        </w:rPr>
        <w:t>3天</w:t>
      </w:r>
      <w:r>
        <w:rPr>
          <w:sz w:val="21"/>
          <w:u w:val="single"/>
        </w:rPr>
        <w:t>内开工，然后一直保持合同工程连续均衡地施工。</w:t>
      </w:r>
    </w:p>
    <w:p>
      <w:pPr>
        <w:ind w:firstLine="420"/>
        <w:jc w:val="left"/>
      </w:pPr>
      <w:r>
        <w:rPr>
          <w:sz w:val="21"/>
        </w:rPr>
        <w:t>（2）</w:t>
      </w:r>
      <w:r>
        <w:rPr>
          <w:sz w:val="21"/>
          <w:u w:val="single"/>
        </w:rPr>
        <w:t>因发包人原因不能在第（1）点规定的时间内发出开工令的，监理工程师应至少提前</w:t>
      </w:r>
      <w:r>
        <w:rPr>
          <w:b/>
          <w:sz w:val="21"/>
          <w:u w:val="single"/>
        </w:rPr>
        <w:t>3天</w:t>
      </w:r>
      <w:r>
        <w:rPr>
          <w:sz w:val="21"/>
          <w:u w:val="single"/>
        </w:rPr>
        <w:t>以书面形式通知承包人推迟开工，开工日期相应顺延。</w:t>
      </w:r>
    </w:p>
    <w:p>
      <w:pPr>
        <w:ind w:firstLine="420"/>
        <w:jc w:val="both"/>
      </w:pPr>
      <w:r>
        <w:rPr>
          <w:sz w:val="21"/>
        </w:rPr>
        <w:t>7.4测量放线</w:t>
      </w:r>
    </w:p>
    <w:p>
      <w:pPr>
        <w:ind w:firstLine="420"/>
        <w:jc w:val="left"/>
      </w:pPr>
      <w:r>
        <w:rPr>
          <w:sz w:val="21"/>
        </w:rPr>
        <w:t>7.4.1发包人通过监理人向承包人提供测量基准点、基准线和水准点及其书面资料的期限：</w:t>
      </w:r>
      <w:r>
        <w:rPr>
          <w:sz w:val="21"/>
          <w:u w:val="single"/>
        </w:rPr>
        <w:t>合同签订后、开工前</w:t>
      </w:r>
      <w:r>
        <w:rPr>
          <w:sz w:val="21"/>
        </w:rPr>
        <w:t>。</w:t>
      </w:r>
    </w:p>
    <w:p>
      <w:pPr>
        <w:ind w:firstLine="420"/>
        <w:jc w:val="both"/>
      </w:pPr>
      <w:r>
        <w:rPr>
          <w:sz w:val="21"/>
        </w:rPr>
        <w:t>7.5工期延误</w:t>
      </w:r>
    </w:p>
    <w:p>
      <w:pPr>
        <w:ind w:firstLine="420"/>
        <w:jc w:val="left"/>
      </w:pPr>
      <w:r>
        <w:rPr>
          <w:sz w:val="21"/>
        </w:rPr>
        <w:t>7.5.1因发包人原因导致工期延误</w:t>
      </w:r>
    </w:p>
    <w:p>
      <w:pPr>
        <w:ind w:firstLine="420"/>
        <w:jc w:val="left"/>
      </w:pPr>
      <w:r>
        <w:rPr>
          <w:sz w:val="21"/>
        </w:rPr>
        <w:t>（7）因发包人原因导致工期延误的其他情形：</w:t>
      </w:r>
      <w:r>
        <w:rPr>
          <w:sz w:val="21"/>
          <w:u w:val="single"/>
        </w:rPr>
        <w:t>①发包人未按合同规定支付工程款并确实影响施工进度；②重大设计变更而影响施工进度；③政策处理问题影响施工进度；④不可抗力，此延误工期须在发现后七天内办理签证，逾期不予认可</w:t>
      </w:r>
      <w:r>
        <w:rPr>
          <w:sz w:val="21"/>
        </w:rPr>
        <w:t>。</w:t>
      </w:r>
    </w:p>
    <w:p>
      <w:pPr>
        <w:ind w:firstLine="420"/>
        <w:jc w:val="left"/>
      </w:pPr>
      <w:r>
        <w:rPr>
          <w:sz w:val="21"/>
        </w:rPr>
        <w:t>7.5.2因承包人原因导致工期延误</w:t>
      </w:r>
    </w:p>
    <w:p>
      <w:pPr>
        <w:ind w:firstLine="420"/>
        <w:jc w:val="left"/>
      </w:pPr>
      <w:r>
        <w:rPr>
          <w:sz w:val="21"/>
        </w:rPr>
        <w:t>因承包人原因造成工期延误，逾期竣工违约金的计算方法为：</w:t>
      </w:r>
      <w:r>
        <w:rPr>
          <w:sz w:val="21"/>
          <w:u w:val="single"/>
        </w:rPr>
        <w:t>工期延迟按合同总价的50000元/天扣违约金</w:t>
      </w:r>
      <w:r>
        <w:rPr>
          <w:sz w:val="21"/>
        </w:rPr>
        <w:t>。</w:t>
      </w:r>
    </w:p>
    <w:p>
      <w:pPr>
        <w:ind w:firstLine="420"/>
        <w:jc w:val="left"/>
      </w:pPr>
      <w:r>
        <w:rPr>
          <w:sz w:val="21"/>
        </w:rPr>
        <w:t>因承包人原因造成工期延误，逾期竣工违约金的上限：</w:t>
      </w:r>
      <w:r>
        <w:rPr>
          <w:sz w:val="21"/>
          <w:u w:val="single"/>
        </w:rPr>
        <w:t>总额不超过合同价款的10%</w:t>
      </w:r>
      <w:r>
        <w:rPr>
          <w:sz w:val="21"/>
        </w:rPr>
        <w:t>。</w:t>
      </w:r>
    </w:p>
    <w:p>
      <w:pPr>
        <w:ind w:firstLine="420"/>
        <w:jc w:val="both"/>
      </w:pPr>
      <w:r>
        <w:rPr>
          <w:sz w:val="21"/>
        </w:rPr>
        <w:t>7.6不利物质条件</w:t>
      </w:r>
    </w:p>
    <w:p>
      <w:pPr>
        <w:ind w:firstLine="420"/>
        <w:jc w:val="left"/>
      </w:pPr>
      <w:r>
        <w:rPr>
          <w:sz w:val="21"/>
        </w:rPr>
        <w:t>不利物质条件的其他情形和有关约定：</w:t>
      </w:r>
      <w:r>
        <w:rPr>
          <w:sz w:val="21"/>
          <w:u w:val="single"/>
        </w:rPr>
        <w:t xml:space="preserve">   /   </w:t>
      </w:r>
      <w:r>
        <w:rPr>
          <w:sz w:val="21"/>
        </w:rPr>
        <w:t>。</w:t>
      </w:r>
    </w:p>
    <w:p>
      <w:pPr>
        <w:ind w:firstLine="420"/>
        <w:jc w:val="both"/>
      </w:pPr>
      <w:r>
        <w:rPr>
          <w:sz w:val="21"/>
        </w:rPr>
        <w:t>7.7异常恶劣的气候条件</w:t>
      </w:r>
    </w:p>
    <w:p>
      <w:pPr>
        <w:ind w:firstLine="420"/>
        <w:jc w:val="left"/>
      </w:pPr>
      <w:r>
        <w:rPr>
          <w:sz w:val="21"/>
        </w:rPr>
        <w:t>发包人和承包人同意以下情形视为异常恶劣的气候条件：</w:t>
      </w:r>
    </w:p>
    <w:p>
      <w:pPr>
        <w:ind w:firstLine="420"/>
        <w:jc w:val="left"/>
      </w:pPr>
      <w:r>
        <w:rPr>
          <w:sz w:val="21"/>
        </w:rPr>
        <w:t>（1）</w:t>
      </w:r>
      <w:r>
        <w:rPr>
          <w:sz w:val="21"/>
          <w:u w:val="single"/>
        </w:rPr>
        <w:t xml:space="preserve">双方另行确定                             </w:t>
      </w:r>
      <w:r>
        <w:rPr>
          <w:sz w:val="21"/>
        </w:rPr>
        <w:t>；</w:t>
      </w:r>
    </w:p>
    <w:p>
      <w:pPr>
        <w:ind w:firstLine="420"/>
        <w:jc w:val="left"/>
      </w:pPr>
      <w:r>
        <w:rPr>
          <w:sz w:val="21"/>
        </w:rPr>
        <w:t>（2）</w:t>
      </w:r>
      <w:r>
        <w:rPr>
          <w:sz w:val="21"/>
          <w:u w:val="single"/>
        </w:rPr>
        <w:t xml:space="preserve">                                           </w:t>
      </w:r>
      <w:r>
        <w:rPr>
          <w:sz w:val="21"/>
        </w:rPr>
        <w:t>；</w:t>
      </w:r>
    </w:p>
    <w:p>
      <w:pPr>
        <w:ind w:firstLine="420"/>
        <w:jc w:val="left"/>
      </w:pPr>
      <w:r>
        <w:rPr>
          <w:sz w:val="21"/>
        </w:rPr>
        <w:t>（3）</w:t>
      </w:r>
      <w:r>
        <w:rPr>
          <w:sz w:val="21"/>
          <w:u w:val="single"/>
        </w:rPr>
        <w:t xml:space="preserve">                                           </w:t>
      </w:r>
      <w:r>
        <w:rPr>
          <w:sz w:val="21"/>
        </w:rPr>
        <w:t>。</w:t>
      </w:r>
    </w:p>
    <w:p>
      <w:pPr>
        <w:ind w:firstLine="420"/>
        <w:jc w:val="both"/>
      </w:pPr>
      <w:r>
        <w:rPr>
          <w:sz w:val="21"/>
        </w:rPr>
        <w:t>7.9 提前竣工的奖励</w:t>
      </w:r>
    </w:p>
    <w:p>
      <w:pPr>
        <w:ind w:firstLine="420"/>
        <w:jc w:val="left"/>
      </w:pPr>
      <w:r>
        <w:rPr>
          <w:sz w:val="21"/>
        </w:rPr>
        <w:t>7.9.2提前竣工的奖励：</w:t>
      </w:r>
      <w:r>
        <w:rPr>
          <w:sz w:val="21"/>
          <w:u w:val="single"/>
        </w:rPr>
        <w:t xml:space="preserve">            /             </w:t>
      </w:r>
      <w:r>
        <w:rPr>
          <w:sz w:val="21"/>
        </w:rPr>
        <w:t>。</w:t>
      </w:r>
    </w:p>
    <w:p>
      <w:pPr>
        <w:jc w:val="both"/>
      </w:pPr>
      <w:r>
        <w:rPr>
          <w:sz w:val="21"/>
        </w:rPr>
        <w:t>8.材料与设备</w:t>
      </w:r>
    </w:p>
    <w:p>
      <w:pPr>
        <w:ind w:firstLine="420"/>
        <w:jc w:val="both"/>
      </w:pPr>
      <w:r>
        <w:rPr>
          <w:sz w:val="21"/>
        </w:rPr>
        <w:t>8.4 材料与工程设备的保管与使用</w:t>
      </w:r>
    </w:p>
    <w:p>
      <w:pPr>
        <w:ind w:firstLine="420"/>
        <w:jc w:val="left"/>
      </w:pPr>
      <w:r>
        <w:rPr>
          <w:sz w:val="21"/>
        </w:rPr>
        <w:t>8.4.1发包人供应的材料设备的保管费用的承担：</w:t>
      </w:r>
      <w:r>
        <w:rPr>
          <w:sz w:val="21"/>
          <w:u w:val="single"/>
        </w:rPr>
        <w:t>由承包人承担</w:t>
      </w:r>
      <w:r>
        <w:rPr>
          <w:sz w:val="21"/>
        </w:rPr>
        <w:t>。</w:t>
      </w:r>
    </w:p>
    <w:p>
      <w:pPr>
        <w:ind w:firstLine="420"/>
        <w:jc w:val="both"/>
      </w:pPr>
      <w:r>
        <w:rPr>
          <w:sz w:val="21"/>
        </w:rPr>
        <w:t>8.6 样品</w:t>
      </w:r>
    </w:p>
    <w:p>
      <w:pPr>
        <w:ind w:firstLine="420"/>
        <w:jc w:val="left"/>
      </w:pPr>
      <w:r>
        <w:rPr>
          <w:sz w:val="21"/>
        </w:rPr>
        <w:t>8.6.1样品的报送与封存</w:t>
      </w:r>
    </w:p>
    <w:p>
      <w:pPr>
        <w:ind w:firstLine="420"/>
        <w:jc w:val="left"/>
      </w:pPr>
      <w:r>
        <w:rPr>
          <w:sz w:val="21"/>
        </w:rPr>
        <w:t>需要承包人报送样品的材料或工程设备，样品的种类、名称、规格、数量要求：</w:t>
      </w:r>
      <w:r>
        <w:rPr>
          <w:sz w:val="21"/>
          <w:u w:val="single"/>
        </w:rPr>
        <w:t xml:space="preserve"> 按管理部门要求和发包人需求确定，本工程所用的建筑材料必须要有出厂合格证和检验报告书</w:t>
      </w:r>
      <w:r>
        <w:rPr>
          <w:sz w:val="21"/>
        </w:rPr>
        <w:t>。</w:t>
      </w:r>
    </w:p>
    <w:p>
      <w:pPr>
        <w:ind w:firstLine="420"/>
        <w:jc w:val="both"/>
      </w:pPr>
      <w:r>
        <w:rPr>
          <w:sz w:val="21"/>
        </w:rPr>
        <w:t>8.8 施工设备和临时设施</w:t>
      </w:r>
    </w:p>
    <w:p>
      <w:pPr>
        <w:ind w:firstLine="420"/>
        <w:jc w:val="left"/>
      </w:pPr>
      <w:r>
        <w:rPr>
          <w:sz w:val="21"/>
        </w:rPr>
        <w:t>8.8.1承包人提供的施工设备和临时设施</w:t>
      </w:r>
    </w:p>
    <w:p>
      <w:pPr>
        <w:ind w:firstLine="420"/>
        <w:jc w:val="left"/>
      </w:pPr>
      <w:r>
        <w:rPr>
          <w:sz w:val="21"/>
        </w:rPr>
        <w:t>关于修建临时设施费用承担的约定：</w:t>
      </w:r>
      <w:r>
        <w:rPr>
          <w:sz w:val="21"/>
          <w:u w:val="single"/>
        </w:rPr>
        <w:t>承包人应自行承担修建临时设施的费用，需要临时占地的，应由承包人办理申请手续并承担相应费用，发包人协助承包人办理相关手续。</w:t>
      </w:r>
    </w:p>
    <w:p>
      <w:pPr>
        <w:jc w:val="both"/>
      </w:pPr>
      <w:r>
        <w:rPr>
          <w:sz w:val="21"/>
        </w:rPr>
        <w:t>9.试验与检验</w:t>
      </w:r>
    </w:p>
    <w:p>
      <w:pPr>
        <w:ind w:firstLine="420"/>
        <w:jc w:val="both"/>
      </w:pPr>
      <w:r>
        <w:rPr>
          <w:sz w:val="21"/>
        </w:rPr>
        <w:t>9.1试验设备与试验人员</w:t>
      </w:r>
    </w:p>
    <w:p>
      <w:pPr>
        <w:ind w:firstLine="420"/>
        <w:jc w:val="left"/>
      </w:pPr>
      <w:r>
        <w:rPr>
          <w:sz w:val="21"/>
        </w:rPr>
        <w:t>9.1.2试验设备</w:t>
      </w:r>
    </w:p>
    <w:p>
      <w:pPr>
        <w:ind w:firstLine="420"/>
        <w:jc w:val="left"/>
      </w:pPr>
      <w:r>
        <w:rPr>
          <w:sz w:val="21"/>
        </w:rPr>
        <w:t>施工现场需要配置的试验场所：</w:t>
      </w:r>
      <w:r>
        <w:rPr>
          <w:sz w:val="21"/>
          <w:u w:val="single"/>
        </w:rPr>
        <w:t>按有关规定执行</w:t>
      </w:r>
      <w:r>
        <w:rPr>
          <w:sz w:val="21"/>
        </w:rPr>
        <w:t>。</w:t>
      </w:r>
    </w:p>
    <w:p>
      <w:pPr>
        <w:ind w:firstLine="420"/>
        <w:jc w:val="left"/>
      </w:pPr>
      <w:r>
        <w:rPr>
          <w:sz w:val="21"/>
        </w:rPr>
        <w:t>施工现场需要配备的试验设备：</w:t>
      </w:r>
      <w:r>
        <w:rPr>
          <w:sz w:val="21"/>
          <w:u w:val="single"/>
        </w:rPr>
        <w:t>按有关规定执行</w:t>
      </w:r>
      <w:r>
        <w:rPr>
          <w:sz w:val="21"/>
        </w:rPr>
        <w:t>。</w:t>
      </w:r>
    </w:p>
    <w:p>
      <w:pPr>
        <w:ind w:firstLine="420"/>
        <w:jc w:val="left"/>
      </w:pPr>
      <w:r>
        <w:rPr>
          <w:sz w:val="21"/>
        </w:rPr>
        <w:t>施工现场需要具备的其他试验条件：</w:t>
      </w:r>
      <w:r>
        <w:rPr>
          <w:sz w:val="21"/>
          <w:u w:val="single"/>
        </w:rPr>
        <w:t>按有关规定执行</w:t>
      </w:r>
      <w:r>
        <w:rPr>
          <w:sz w:val="21"/>
        </w:rPr>
        <w:t>。</w:t>
      </w:r>
    </w:p>
    <w:p>
      <w:pPr>
        <w:ind w:firstLine="420"/>
        <w:jc w:val="both"/>
      </w:pPr>
      <w:r>
        <w:rPr>
          <w:sz w:val="21"/>
        </w:rPr>
        <w:t>9.4 现场工艺试验</w:t>
      </w:r>
    </w:p>
    <w:p>
      <w:pPr>
        <w:ind w:firstLine="420"/>
        <w:jc w:val="left"/>
      </w:pPr>
      <w:r>
        <w:rPr>
          <w:sz w:val="21"/>
        </w:rPr>
        <w:t>现场工艺试验的有关约定：</w:t>
      </w:r>
      <w:r>
        <w:rPr>
          <w:sz w:val="21"/>
          <w:u w:val="single"/>
        </w:rPr>
        <w:t>按通用条款执行</w:t>
      </w:r>
      <w:r>
        <w:rPr>
          <w:sz w:val="21"/>
        </w:rPr>
        <w:t>。</w:t>
      </w:r>
    </w:p>
    <w:p>
      <w:pPr>
        <w:jc w:val="both"/>
      </w:pPr>
      <w:r>
        <w:rPr>
          <w:sz w:val="21"/>
        </w:rPr>
        <w:t>10.变更</w:t>
      </w:r>
    </w:p>
    <w:p>
      <w:pPr>
        <w:ind w:firstLine="420"/>
        <w:jc w:val="both"/>
      </w:pPr>
      <w:r>
        <w:rPr>
          <w:sz w:val="21"/>
        </w:rPr>
        <w:t>10.1变更的范围</w:t>
      </w:r>
    </w:p>
    <w:p>
      <w:pPr>
        <w:ind w:firstLine="420"/>
        <w:jc w:val="left"/>
      </w:pPr>
      <w:r>
        <w:rPr>
          <w:sz w:val="21"/>
        </w:rPr>
        <w:t>关于变更的范围的约定：</w:t>
      </w:r>
      <w:r>
        <w:rPr>
          <w:sz w:val="21"/>
          <w:u w:val="single"/>
        </w:rPr>
        <w:t>执行通用条款</w:t>
      </w:r>
      <w:r>
        <w:rPr>
          <w:sz w:val="21"/>
        </w:rPr>
        <w:t>。</w:t>
      </w:r>
    </w:p>
    <w:p>
      <w:pPr>
        <w:ind w:firstLine="420"/>
        <w:jc w:val="both"/>
      </w:pPr>
      <w:r>
        <w:rPr>
          <w:sz w:val="21"/>
        </w:rPr>
        <w:t>10.4 变更估价</w:t>
      </w:r>
    </w:p>
    <w:p>
      <w:pPr>
        <w:ind w:firstLine="420"/>
        <w:jc w:val="left"/>
      </w:pPr>
      <w:r>
        <w:rPr>
          <w:sz w:val="21"/>
        </w:rPr>
        <w:t>10.4.1变更估价原则</w:t>
      </w:r>
    </w:p>
    <w:p>
      <w:pPr>
        <w:ind w:firstLine="420"/>
        <w:jc w:val="left"/>
      </w:pPr>
      <w:r>
        <w:rPr>
          <w:sz w:val="21"/>
        </w:rPr>
        <w:t>关于变更估价的约定:</w:t>
      </w:r>
      <w:r>
        <w:rPr>
          <w:sz w:val="21"/>
          <w:u w:val="single"/>
        </w:rPr>
        <w:t>施工过程中有设计变更或根据实际情况需要变更的，以设计变更或发包人、监理单位确认的现场签证的内容为准（设计变更必须经设计单位、监理单位、发包人及其他相关单位核认才有效），最后结算价按财政部门委托的中介机构审定价格为准。</w:t>
      </w:r>
    </w:p>
    <w:p>
      <w:pPr>
        <w:ind w:firstLine="420"/>
        <w:jc w:val="left"/>
      </w:pPr>
      <w:r>
        <w:rPr>
          <w:sz w:val="21"/>
          <w:u w:val="single"/>
        </w:rPr>
        <w:t>若工程建设过程中出现设计变更，且设计变更事前征得工程发包人同意，因设计调整、施工图发生变更或施工项目发生增减时，工程费用的增减必须以招标施工图纸及招标的范围、内容为依据，仅调整变化部分涉及的金额，其变更计价结算方式为：a.中标单位投标报价中已有适用（或类似）的综合单价，(1)变更后增加工程量的：若中标单位的综合单价不高于预算审核综合单价的，按中标单位投标的投标报价作为综合单价，并加上相应的规费及税金；若中标单位的投标综合单价高于审核综合单价的，按审核综合单价结算，并加上相应的规费及税金。(2)变更后减少工程量的：若中标单位的综合单价不高于预算审核综合单价的，按审核综合单价结算，并加上相应的规费及税金；若中标单位的投标综合单价高于审核综合单价的，按中标单位投标的投标报价结算，并加上相应的规费及税金。b.中标单位投标报价中没有适用的或类似的综合单价，由中标单位提出适当的综合单价，经财政部门委托的造价咨询中介机构审核，送甲方批准执行，并加上相应的规费及税金。这部分工程结算价款=C×（中标价/招标控制价）。</w:t>
      </w:r>
      <w:r>
        <w:rPr>
          <w:sz w:val="21"/>
        </w:rPr>
        <w:t>注：</w:t>
      </w:r>
      <w:r>
        <w:rPr>
          <w:sz w:val="21"/>
          <w:u w:val="single"/>
        </w:rPr>
        <w:t>C为审核价。</w:t>
      </w:r>
    </w:p>
    <w:p>
      <w:pPr>
        <w:ind w:firstLine="420"/>
        <w:jc w:val="both"/>
      </w:pPr>
      <w:r>
        <w:rPr>
          <w:sz w:val="21"/>
        </w:rPr>
        <w:t>10.5 承包人的合理化建议</w:t>
      </w:r>
    </w:p>
    <w:p>
      <w:pPr>
        <w:ind w:firstLine="420"/>
        <w:jc w:val="left"/>
      </w:pPr>
      <w:r>
        <w:rPr>
          <w:sz w:val="21"/>
        </w:rPr>
        <w:t>监理人审查承包人合理化建议的期限：</w:t>
      </w:r>
      <w:r>
        <w:rPr>
          <w:sz w:val="21"/>
          <w:u w:val="single"/>
        </w:rPr>
        <w:t xml:space="preserve">        /       </w:t>
      </w:r>
      <w:r>
        <w:rPr>
          <w:sz w:val="21"/>
        </w:rPr>
        <w:t>。</w:t>
      </w:r>
    </w:p>
    <w:p>
      <w:pPr>
        <w:ind w:firstLine="420"/>
        <w:jc w:val="left"/>
      </w:pPr>
      <w:r>
        <w:rPr>
          <w:sz w:val="21"/>
        </w:rPr>
        <w:t>发包人审批承包人合理化建议的期限：</w:t>
      </w:r>
      <w:r>
        <w:rPr>
          <w:sz w:val="21"/>
          <w:u w:val="single"/>
        </w:rPr>
        <w:t xml:space="preserve">        /       </w:t>
      </w:r>
      <w:r>
        <w:rPr>
          <w:sz w:val="21"/>
        </w:rPr>
        <w:t>。</w:t>
      </w:r>
    </w:p>
    <w:p>
      <w:pPr>
        <w:ind w:firstLine="420"/>
        <w:jc w:val="left"/>
      </w:pPr>
      <w:r>
        <w:rPr>
          <w:sz w:val="21"/>
        </w:rPr>
        <w:t>承包人提出的合理化建议降低了合同价格或者提高了工程经济效益的奖励的方法和金额为：</w:t>
      </w:r>
      <w:r>
        <w:rPr>
          <w:sz w:val="21"/>
          <w:u w:val="single"/>
        </w:rPr>
        <w:t>双方另行商定</w:t>
      </w:r>
      <w:r>
        <w:rPr>
          <w:sz w:val="21"/>
        </w:rPr>
        <w:t>。</w:t>
      </w:r>
    </w:p>
    <w:p>
      <w:pPr>
        <w:ind w:firstLine="420"/>
        <w:jc w:val="both"/>
      </w:pPr>
      <w:r>
        <w:rPr>
          <w:sz w:val="21"/>
        </w:rPr>
        <w:t>10.7 暂估价</w:t>
      </w:r>
    </w:p>
    <w:p>
      <w:pPr>
        <w:ind w:firstLine="420"/>
        <w:jc w:val="left"/>
      </w:pPr>
      <w:r>
        <w:rPr>
          <w:sz w:val="21"/>
        </w:rPr>
        <w:t>暂估价材料和工程设备的明细详见附件11：《暂估价一览表》（如有）。</w:t>
      </w:r>
    </w:p>
    <w:p>
      <w:pPr>
        <w:ind w:firstLine="420"/>
        <w:jc w:val="left"/>
      </w:pPr>
      <w:r>
        <w:rPr>
          <w:sz w:val="21"/>
        </w:rPr>
        <w:t>10.7.1依法必须招标的暂估价项目</w:t>
      </w:r>
    </w:p>
    <w:p>
      <w:pPr>
        <w:ind w:firstLine="420"/>
        <w:jc w:val="left"/>
      </w:pPr>
      <w:r>
        <w:rPr>
          <w:sz w:val="21"/>
        </w:rPr>
        <w:t>对于依法必须招标的暂估价项目的确认和批准采取第</w:t>
      </w:r>
      <w:r>
        <w:rPr>
          <w:sz w:val="21"/>
          <w:u w:val="single"/>
        </w:rPr>
        <w:t xml:space="preserve">  1  </w:t>
      </w:r>
      <w:r>
        <w:rPr>
          <w:sz w:val="21"/>
        </w:rPr>
        <w:t>种方式确定。</w:t>
      </w:r>
    </w:p>
    <w:p>
      <w:pPr>
        <w:ind w:firstLine="420"/>
        <w:jc w:val="left"/>
      </w:pPr>
      <w:r>
        <w:rPr>
          <w:sz w:val="21"/>
        </w:rPr>
        <w:t>10.7.2不属于依法必须招标的暂估价项目</w:t>
      </w:r>
    </w:p>
    <w:p>
      <w:pPr>
        <w:ind w:firstLine="420"/>
        <w:jc w:val="left"/>
      </w:pPr>
      <w:r>
        <w:rPr>
          <w:sz w:val="21"/>
        </w:rPr>
        <w:t>对于不属于依法必须招标的暂估价项目的确认和批准采取第</w:t>
      </w:r>
      <w:r>
        <w:rPr>
          <w:sz w:val="21"/>
          <w:u w:val="single"/>
        </w:rPr>
        <w:t xml:space="preserve">  2  </w:t>
      </w:r>
      <w:r>
        <w:rPr>
          <w:sz w:val="21"/>
        </w:rPr>
        <w:t xml:space="preserve"> 种方式确定。</w:t>
      </w:r>
    </w:p>
    <w:p>
      <w:pPr>
        <w:ind w:firstLine="420"/>
        <w:jc w:val="left"/>
      </w:pPr>
      <w:r>
        <w:rPr>
          <w:sz w:val="21"/>
        </w:rPr>
        <w:t>第3种方式：承包人直接实施的暂估价项目</w:t>
      </w:r>
    </w:p>
    <w:p>
      <w:pPr>
        <w:ind w:firstLine="420"/>
        <w:jc w:val="left"/>
      </w:pPr>
      <w:r>
        <w:rPr>
          <w:sz w:val="21"/>
        </w:rPr>
        <w:t>承包人直接实施的暂估价项目的约定：</w:t>
      </w:r>
      <w:r>
        <w:rPr>
          <w:sz w:val="21"/>
          <w:u w:val="single"/>
        </w:rPr>
        <w:t xml:space="preserve">         /         </w:t>
      </w:r>
      <w:r>
        <w:rPr>
          <w:sz w:val="21"/>
        </w:rPr>
        <w:t>。</w:t>
      </w:r>
    </w:p>
    <w:p>
      <w:pPr>
        <w:ind w:firstLine="420"/>
        <w:jc w:val="both"/>
      </w:pPr>
      <w:r>
        <w:rPr>
          <w:sz w:val="21"/>
        </w:rPr>
        <w:t>10.8 暂列金额</w:t>
      </w:r>
    </w:p>
    <w:p>
      <w:pPr>
        <w:ind w:firstLine="420"/>
        <w:jc w:val="left"/>
      </w:pPr>
      <w:r>
        <w:rPr>
          <w:sz w:val="21"/>
        </w:rPr>
        <w:t>合同当事人关于暂列金额使用的约定：</w:t>
      </w:r>
      <w:r>
        <w:rPr>
          <w:sz w:val="21"/>
          <w:u w:val="single"/>
        </w:rPr>
        <w:t xml:space="preserve">    /    </w:t>
      </w:r>
      <w:r>
        <w:rPr>
          <w:sz w:val="21"/>
        </w:rPr>
        <w:t>。</w:t>
      </w:r>
    </w:p>
    <w:p>
      <w:pPr>
        <w:jc w:val="both"/>
      </w:pPr>
      <w:r>
        <w:rPr>
          <w:sz w:val="21"/>
        </w:rPr>
        <w:t>11.价格调整</w:t>
      </w:r>
    </w:p>
    <w:p>
      <w:pPr>
        <w:ind w:firstLine="420"/>
        <w:jc w:val="both"/>
      </w:pPr>
      <w:r>
        <w:rPr>
          <w:sz w:val="21"/>
        </w:rPr>
        <w:t>11.1市场价格波动引起的调整</w:t>
      </w:r>
    </w:p>
    <w:p>
      <w:pPr>
        <w:ind w:firstLine="420"/>
        <w:jc w:val="left"/>
      </w:pPr>
      <w:r>
        <w:rPr>
          <w:sz w:val="21"/>
        </w:rPr>
        <w:t>市场价格波动是否调整合同价格的约定：</w:t>
      </w:r>
      <w:r>
        <w:rPr>
          <w:sz w:val="21"/>
          <w:u w:val="single"/>
        </w:rPr>
        <w:t xml:space="preserve">  不调整</w:t>
      </w:r>
      <w:r>
        <w:rPr>
          <w:sz w:val="21"/>
        </w:rPr>
        <w:t>。</w:t>
      </w:r>
    </w:p>
    <w:p>
      <w:pPr>
        <w:jc w:val="both"/>
      </w:pPr>
      <w:r>
        <w:rPr>
          <w:sz w:val="21"/>
        </w:rPr>
        <w:t>12.合同价格、计量与支付</w:t>
      </w:r>
    </w:p>
    <w:p>
      <w:pPr>
        <w:ind w:firstLine="420"/>
        <w:jc w:val="both"/>
      </w:pPr>
      <w:r>
        <w:rPr>
          <w:sz w:val="21"/>
        </w:rPr>
        <w:t>12.1合同价格形式</w:t>
      </w:r>
    </w:p>
    <w:p>
      <w:pPr>
        <w:ind w:firstLine="420"/>
        <w:jc w:val="left"/>
      </w:pPr>
      <w:r>
        <w:rPr>
          <w:sz w:val="21"/>
        </w:rPr>
        <w:t>1、单价合同。</w:t>
      </w:r>
    </w:p>
    <w:p>
      <w:pPr>
        <w:ind w:firstLine="420"/>
        <w:jc w:val="left"/>
      </w:pPr>
      <w:r>
        <w:rPr>
          <w:sz w:val="21"/>
        </w:rPr>
        <w:t>综合单价包含的风险范围：</w:t>
      </w:r>
      <w:r>
        <w:rPr>
          <w:sz w:val="21"/>
          <w:u w:val="single"/>
        </w:rPr>
        <w:t>/。</w:t>
      </w:r>
    </w:p>
    <w:p>
      <w:pPr>
        <w:ind w:firstLine="420"/>
        <w:jc w:val="left"/>
      </w:pPr>
      <w:r>
        <w:rPr>
          <w:sz w:val="21"/>
        </w:rPr>
        <w:t>风险费用的计算方法：</w:t>
      </w:r>
      <w:r>
        <w:rPr>
          <w:sz w:val="21"/>
          <w:u w:val="single"/>
        </w:rPr>
        <w:t>/。</w:t>
      </w:r>
    </w:p>
    <w:p>
      <w:pPr>
        <w:ind w:firstLine="420"/>
        <w:jc w:val="left"/>
      </w:pPr>
      <w:r>
        <w:rPr>
          <w:sz w:val="21"/>
        </w:rPr>
        <w:t>风险范围以外合同价格的调整方法：</w:t>
      </w:r>
      <w:r>
        <w:rPr>
          <w:sz w:val="21"/>
          <w:u w:val="single"/>
        </w:rPr>
        <w:t xml:space="preserve"> /</w:t>
      </w:r>
      <w:r>
        <w:rPr>
          <w:sz w:val="21"/>
        </w:rPr>
        <w:t>。</w:t>
      </w:r>
    </w:p>
    <w:p>
      <w:pPr>
        <w:ind w:firstLine="420"/>
        <w:jc w:val="left"/>
      </w:pPr>
      <w:r>
        <w:rPr>
          <w:sz w:val="21"/>
        </w:rPr>
        <w:t>2、总价合同。</w:t>
      </w:r>
    </w:p>
    <w:p>
      <w:pPr>
        <w:ind w:firstLine="420"/>
        <w:jc w:val="left"/>
      </w:pPr>
      <w:r>
        <w:rPr>
          <w:sz w:val="21"/>
        </w:rPr>
        <w:t>总价包含的风险范围：</w:t>
      </w:r>
      <w:r>
        <w:rPr>
          <w:sz w:val="21"/>
          <w:u w:val="single"/>
        </w:rPr>
        <w:t>以中标价总承包施工，设计变更除外</w:t>
      </w:r>
      <w:r>
        <w:rPr>
          <w:sz w:val="21"/>
        </w:rPr>
        <w:t>。。</w:t>
      </w:r>
    </w:p>
    <w:p>
      <w:pPr>
        <w:ind w:firstLine="420"/>
        <w:jc w:val="left"/>
      </w:pPr>
      <w:r>
        <w:rPr>
          <w:sz w:val="21"/>
        </w:rPr>
        <w:t>风险费用的计算方法：</w:t>
      </w:r>
      <w:r>
        <w:rPr>
          <w:sz w:val="21"/>
          <w:u w:val="single"/>
        </w:rPr>
        <w:t xml:space="preserve">     /      </w:t>
      </w:r>
      <w:r>
        <w:rPr>
          <w:sz w:val="21"/>
        </w:rPr>
        <w:t>。</w:t>
      </w:r>
    </w:p>
    <w:p>
      <w:pPr>
        <w:ind w:firstLine="420"/>
        <w:jc w:val="left"/>
      </w:pPr>
      <w:r>
        <w:rPr>
          <w:sz w:val="21"/>
        </w:rPr>
        <w:t>风险范围以外合同价格的调整方法：</w:t>
      </w:r>
      <w:r>
        <w:rPr>
          <w:sz w:val="21"/>
          <w:u w:val="single"/>
        </w:rPr>
        <w:t xml:space="preserve">     /      </w:t>
      </w:r>
      <w:r>
        <w:rPr>
          <w:sz w:val="21"/>
        </w:rPr>
        <w:t>。</w:t>
      </w:r>
    </w:p>
    <w:p>
      <w:pPr>
        <w:ind w:firstLine="420"/>
        <w:jc w:val="left"/>
      </w:pPr>
      <w:r>
        <w:rPr>
          <w:sz w:val="21"/>
        </w:rPr>
        <w:t>3、其他价格方式：</w:t>
      </w:r>
      <w:r>
        <w:rPr>
          <w:sz w:val="21"/>
          <w:u w:val="single"/>
        </w:rPr>
        <w:t xml:space="preserve">     /      </w:t>
      </w:r>
      <w:r>
        <w:rPr>
          <w:sz w:val="21"/>
        </w:rPr>
        <w:t>。</w:t>
      </w:r>
    </w:p>
    <w:p>
      <w:pPr>
        <w:ind w:firstLine="420"/>
        <w:jc w:val="both"/>
      </w:pPr>
      <w:r>
        <w:rPr>
          <w:sz w:val="21"/>
        </w:rPr>
        <w:t>12.2预付款</w:t>
      </w:r>
    </w:p>
    <w:p>
      <w:pPr>
        <w:ind w:firstLine="420"/>
        <w:jc w:val="left"/>
      </w:pPr>
      <w:r>
        <w:rPr>
          <w:sz w:val="21"/>
        </w:rPr>
        <w:t>12.2.1预付款的支付</w:t>
      </w:r>
    </w:p>
    <w:p>
      <w:pPr>
        <w:ind w:firstLine="420"/>
        <w:jc w:val="left"/>
      </w:pPr>
      <w:r>
        <w:rPr>
          <w:sz w:val="21"/>
        </w:rPr>
        <w:t>预付款支付比例或金额：</w:t>
      </w:r>
      <w:r>
        <w:rPr>
          <w:sz w:val="21"/>
          <w:u w:val="single"/>
        </w:rPr>
        <w:t>见12.4.1付款周期</w:t>
      </w:r>
      <w:r>
        <w:rPr>
          <w:sz w:val="21"/>
        </w:rPr>
        <w:t>。</w:t>
      </w:r>
    </w:p>
    <w:p>
      <w:pPr>
        <w:ind w:firstLine="420"/>
        <w:jc w:val="left"/>
      </w:pPr>
      <w:r>
        <w:rPr>
          <w:sz w:val="21"/>
        </w:rPr>
        <w:t>预付款支付期限：</w:t>
      </w:r>
      <w:r>
        <w:rPr>
          <w:sz w:val="21"/>
          <w:u w:val="single"/>
        </w:rPr>
        <w:t>见12.4.1付款周期</w:t>
      </w:r>
      <w:r>
        <w:rPr>
          <w:sz w:val="21"/>
        </w:rPr>
        <w:t>。</w:t>
      </w:r>
    </w:p>
    <w:p>
      <w:pPr>
        <w:ind w:firstLine="420"/>
        <w:jc w:val="left"/>
      </w:pPr>
      <w:r>
        <w:rPr>
          <w:sz w:val="21"/>
        </w:rPr>
        <w:t>预付款扣回的方式：</w:t>
      </w:r>
      <w:r>
        <w:rPr>
          <w:sz w:val="21"/>
          <w:u w:val="single"/>
        </w:rPr>
        <w:t>见12.4.1付款周期</w:t>
      </w:r>
      <w:r>
        <w:rPr>
          <w:sz w:val="21"/>
        </w:rPr>
        <w:t>。</w:t>
      </w:r>
    </w:p>
    <w:p>
      <w:pPr>
        <w:ind w:firstLine="420"/>
        <w:jc w:val="left"/>
      </w:pPr>
      <w:r>
        <w:rPr>
          <w:sz w:val="21"/>
        </w:rPr>
        <w:t>12.2.2预付款担保</w:t>
      </w:r>
    </w:p>
    <w:p>
      <w:pPr>
        <w:ind w:firstLine="420"/>
        <w:jc w:val="left"/>
      </w:pPr>
      <w:r>
        <w:rPr>
          <w:sz w:val="21"/>
        </w:rPr>
        <w:t>承包人提交预付款担保的期限：</w:t>
      </w:r>
      <w:r>
        <w:rPr>
          <w:sz w:val="21"/>
          <w:u w:val="single"/>
        </w:rPr>
        <w:t xml:space="preserve">     /    </w:t>
      </w:r>
      <w:r>
        <w:rPr>
          <w:sz w:val="21"/>
        </w:rPr>
        <w:t>。</w:t>
      </w:r>
    </w:p>
    <w:p>
      <w:pPr>
        <w:ind w:firstLine="420"/>
        <w:jc w:val="left"/>
      </w:pPr>
      <w:r>
        <w:rPr>
          <w:sz w:val="21"/>
        </w:rPr>
        <w:t>预付款担保的形式为：</w:t>
      </w:r>
      <w:r>
        <w:rPr>
          <w:sz w:val="21"/>
          <w:u w:val="single"/>
        </w:rPr>
        <w:t xml:space="preserve">     /    </w:t>
      </w:r>
      <w:r>
        <w:rPr>
          <w:sz w:val="21"/>
        </w:rPr>
        <w:t>。</w:t>
      </w:r>
    </w:p>
    <w:p>
      <w:pPr>
        <w:ind w:firstLine="420"/>
        <w:jc w:val="both"/>
      </w:pPr>
      <w:r>
        <w:rPr>
          <w:sz w:val="21"/>
        </w:rPr>
        <w:t>12.3计量</w:t>
      </w:r>
    </w:p>
    <w:p>
      <w:pPr>
        <w:ind w:firstLine="420"/>
        <w:jc w:val="left"/>
      </w:pPr>
      <w:r>
        <w:rPr>
          <w:sz w:val="21"/>
        </w:rPr>
        <w:t>12.3.1计量原则</w:t>
      </w:r>
    </w:p>
    <w:p>
      <w:pPr>
        <w:ind w:firstLine="420"/>
        <w:jc w:val="left"/>
      </w:pPr>
      <w:r>
        <w:rPr>
          <w:sz w:val="21"/>
        </w:rPr>
        <w:t>工程量计算规则：</w:t>
      </w:r>
      <w:r>
        <w:rPr>
          <w:sz w:val="21"/>
          <w:u w:val="single"/>
        </w:rPr>
        <w:t>《建设工程工程量清单计价规范》(GB50500—2013）、《广东省房屋建筑与装饰工程综合定额(2018)》、《广东省市政工程综合定额(2018)》等相关国家、省、市标准为依据，并按施工图纸（含工程变更图纸）进行计量。</w:t>
      </w:r>
    </w:p>
    <w:p>
      <w:pPr>
        <w:ind w:firstLine="420"/>
        <w:jc w:val="left"/>
      </w:pPr>
      <w:r>
        <w:rPr>
          <w:sz w:val="21"/>
        </w:rPr>
        <w:t>12.3.2计量周期</w:t>
      </w:r>
    </w:p>
    <w:p>
      <w:pPr>
        <w:ind w:firstLine="420"/>
        <w:jc w:val="left"/>
      </w:pPr>
      <w:r>
        <w:rPr>
          <w:sz w:val="21"/>
        </w:rPr>
        <w:t>关于计量周期的约定：</w:t>
      </w:r>
      <w:r>
        <w:rPr>
          <w:sz w:val="21"/>
          <w:u w:val="single"/>
        </w:rPr>
        <w:t>/</w:t>
      </w:r>
      <w:r>
        <w:rPr>
          <w:sz w:val="21"/>
        </w:rPr>
        <w:t>。</w:t>
      </w:r>
    </w:p>
    <w:p>
      <w:pPr>
        <w:ind w:firstLine="420"/>
        <w:jc w:val="left"/>
      </w:pPr>
      <w:r>
        <w:rPr>
          <w:sz w:val="21"/>
        </w:rPr>
        <w:t>12.3.3单价合同的计量</w:t>
      </w:r>
    </w:p>
    <w:p>
      <w:pPr>
        <w:ind w:firstLine="420"/>
        <w:jc w:val="left"/>
      </w:pPr>
      <w:r>
        <w:rPr>
          <w:sz w:val="21"/>
        </w:rPr>
        <w:t>关于单价合同计量的约定：</w:t>
      </w:r>
      <w:r>
        <w:rPr>
          <w:sz w:val="21"/>
          <w:u w:val="single"/>
        </w:rPr>
        <w:t>/</w:t>
      </w:r>
      <w:r>
        <w:rPr>
          <w:sz w:val="21"/>
        </w:rPr>
        <w:t>。</w:t>
      </w:r>
    </w:p>
    <w:p>
      <w:pPr>
        <w:ind w:firstLine="420"/>
        <w:jc w:val="left"/>
      </w:pPr>
      <w:r>
        <w:rPr>
          <w:sz w:val="21"/>
        </w:rPr>
        <w:t>12.3.4总价合同的计量</w:t>
      </w:r>
    </w:p>
    <w:p>
      <w:pPr>
        <w:ind w:firstLine="420"/>
        <w:jc w:val="left"/>
      </w:pPr>
      <w:r>
        <w:rPr>
          <w:sz w:val="21"/>
        </w:rPr>
        <w:t>关于总价合同计量的约定：</w:t>
      </w:r>
      <w:r>
        <w:rPr>
          <w:sz w:val="21"/>
          <w:u w:val="single"/>
        </w:rPr>
        <w:t>/</w:t>
      </w:r>
      <w:r>
        <w:rPr>
          <w:sz w:val="21"/>
        </w:rPr>
        <w:t>。</w:t>
      </w:r>
    </w:p>
    <w:p>
      <w:pPr>
        <w:ind w:firstLine="420"/>
        <w:jc w:val="left"/>
      </w:pPr>
      <w:r>
        <w:rPr>
          <w:sz w:val="21"/>
        </w:rPr>
        <w:t>12.3.5总价合同采用支付分解表计量支付的，是否适用第12.3.4项〔总价合同的计量〕约定进行计量：</w:t>
      </w:r>
      <w:r>
        <w:rPr>
          <w:sz w:val="21"/>
          <w:u w:val="single"/>
        </w:rPr>
        <w:t xml:space="preserve">     /     </w:t>
      </w:r>
      <w:r>
        <w:rPr>
          <w:sz w:val="21"/>
        </w:rPr>
        <w:t>。</w:t>
      </w:r>
    </w:p>
    <w:p>
      <w:pPr>
        <w:ind w:firstLine="420"/>
        <w:jc w:val="left"/>
      </w:pPr>
      <w:r>
        <w:rPr>
          <w:sz w:val="21"/>
        </w:rPr>
        <w:t>12.3.6其他价格形式合同的计量</w:t>
      </w:r>
    </w:p>
    <w:p>
      <w:pPr>
        <w:ind w:firstLine="420"/>
        <w:jc w:val="left"/>
      </w:pPr>
      <w:r>
        <w:rPr>
          <w:sz w:val="21"/>
        </w:rPr>
        <w:t>其他价格形式的计量方式和程序：</w:t>
      </w:r>
      <w:r>
        <w:rPr>
          <w:sz w:val="21"/>
          <w:u w:val="single"/>
        </w:rPr>
        <w:t xml:space="preserve">       /      </w:t>
      </w:r>
      <w:r>
        <w:rPr>
          <w:sz w:val="21"/>
        </w:rPr>
        <w:t>。</w:t>
      </w:r>
    </w:p>
    <w:p>
      <w:pPr>
        <w:ind w:firstLine="420"/>
        <w:jc w:val="both"/>
      </w:pPr>
      <w:r>
        <w:rPr>
          <w:sz w:val="21"/>
        </w:rPr>
        <w:t>12.4工程进度款支付</w:t>
      </w:r>
    </w:p>
    <w:p>
      <w:pPr>
        <w:ind w:firstLine="420"/>
        <w:jc w:val="left"/>
      </w:pPr>
      <w:r>
        <w:rPr>
          <w:sz w:val="21"/>
        </w:rPr>
        <w:t>12.4.1付款周期</w:t>
      </w:r>
    </w:p>
    <w:p>
      <w:pPr>
        <w:ind w:firstLine="420"/>
        <w:jc w:val="left"/>
      </w:pPr>
      <w:r>
        <w:rPr>
          <w:sz w:val="21"/>
        </w:rPr>
        <w:t>关于付款周期的约定：</w:t>
      </w:r>
    </w:p>
    <w:p>
      <w:pPr>
        <w:ind w:firstLine="420"/>
        <w:jc w:val="left"/>
      </w:pPr>
      <w:r>
        <w:rPr>
          <w:sz w:val="21"/>
          <w:u w:val="single"/>
        </w:rPr>
        <w:t>1、承包人进场后一个月内，支付合同价款的10%；</w:t>
      </w:r>
    </w:p>
    <w:p>
      <w:pPr>
        <w:ind w:firstLine="420"/>
        <w:jc w:val="left"/>
      </w:pPr>
      <w:r>
        <w:rPr>
          <w:sz w:val="21"/>
          <w:u w:val="single"/>
        </w:rPr>
        <w:t>2、由承包人申请，经监理单位、发包人出具核实意见，证明工程量达到50%以上的，自提供证明之日起一个月内，支付合同价的30%；</w:t>
      </w:r>
    </w:p>
    <w:p>
      <w:pPr>
        <w:ind w:firstLine="420"/>
        <w:jc w:val="left"/>
      </w:pPr>
      <w:r>
        <w:rPr>
          <w:sz w:val="21"/>
          <w:u w:val="single"/>
        </w:rPr>
        <w:t>3、工程竣工验收合格，项目结算资料送审，确认结算价半年内，支付合同价款的30%；</w:t>
      </w:r>
    </w:p>
    <w:p>
      <w:pPr>
        <w:ind w:firstLine="420"/>
        <w:jc w:val="left"/>
      </w:pPr>
      <w:r>
        <w:rPr>
          <w:sz w:val="21"/>
          <w:u w:val="single"/>
        </w:rPr>
        <w:t>4、项目结算资料送审，确认结算价两年内，按照最终结算价不计利息支付余款。</w:t>
      </w:r>
    </w:p>
    <w:p>
      <w:pPr>
        <w:jc w:val="left"/>
      </w:pPr>
      <w:r>
        <w:rPr>
          <w:sz w:val="21"/>
        </w:rPr>
        <w:t>注：1）承包人应理解政府部门付款的相关程序，因发包人使用的是财政资金，发包人在前款规定的付款时间为向政府财政支付部门提出办理财政支付申请手续的时间，不含政府财政支付部门审核的时间。因政府财政支付审批流程及办理手续而造成项目支付进度有所推延，而导致甲方逾期付款的，发包人不承担逾期付款违约责任。</w:t>
      </w:r>
    </w:p>
    <w:p>
      <w:pPr>
        <w:ind w:firstLine="422"/>
        <w:jc w:val="left"/>
      </w:pPr>
      <w:r>
        <w:rPr>
          <w:sz w:val="21"/>
        </w:rPr>
        <w:t>2）在不违反合同规定的结算办法前提下，本项目以经荷城街道财政办公室审核的结算价为工程最终结算价。</w:t>
      </w:r>
    </w:p>
    <w:p>
      <w:pPr>
        <w:ind w:firstLine="420"/>
        <w:jc w:val="left"/>
      </w:pPr>
      <w:r>
        <w:rPr>
          <w:sz w:val="21"/>
        </w:rPr>
        <w:t>3）承包人收取进度款前必须向发包人开具高明区荷城街道的发票。</w:t>
      </w:r>
    </w:p>
    <w:p>
      <w:pPr>
        <w:ind w:firstLine="420"/>
        <w:jc w:val="left"/>
      </w:pPr>
      <w:r>
        <w:rPr>
          <w:sz w:val="21"/>
        </w:rPr>
        <w:t>12.4.2进度付款申请单的编制</w:t>
      </w:r>
    </w:p>
    <w:p>
      <w:pPr>
        <w:ind w:firstLine="420"/>
        <w:jc w:val="left"/>
      </w:pPr>
      <w:r>
        <w:rPr>
          <w:sz w:val="21"/>
        </w:rPr>
        <w:t>关于进度付款申请单编制的约定：</w:t>
      </w:r>
      <w:r>
        <w:rPr>
          <w:sz w:val="21"/>
          <w:u w:val="single"/>
        </w:rPr>
        <w:t>承包人应以付款方式的形象进度，根据工程实际完成情况，按投标报价工程量清单和综合单价进行编制</w:t>
      </w:r>
      <w:r>
        <w:rPr>
          <w:sz w:val="21"/>
        </w:rPr>
        <w:t>。</w:t>
      </w:r>
    </w:p>
    <w:p>
      <w:pPr>
        <w:ind w:firstLine="420"/>
        <w:jc w:val="left"/>
      </w:pPr>
      <w:r>
        <w:rPr>
          <w:sz w:val="21"/>
        </w:rPr>
        <w:t>12.4.3进度付款申请单的提交</w:t>
      </w:r>
    </w:p>
    <w:p>
      <w:pPr>
        <w:ind w:firstLine="420"/>
        <w:jc w:val="left"/>
      </w:pPr>
      <w:r>
        <w:rPr>
          <w:sz w:val="21"/>
        </w:rPr>
        <w:t>（1）单价合同进度付款申请单提交的约定：</w:t>
      </w:r>
      <w:r>
        <w:rPr>
          <w:sz w:val="21"/>
          <w:u w:val="single"/>
        </w:rPr>
        <w:t xml:space="preserve">            /            </w:t>
      </w:r>
      <w:r>
        <w:rPr>
          <w:sz w:val="21"/>
        </w:rPr>
        <w:t>。</w:t>
      </w:r>
    </w:p>
    <w:p>
      <w:pPr>
        <w:ind w:firstLine="420"/>
        <w:jc w:val="left"/>
      </w:pPr>
      <w:r>
        <w:rPr>
          <w:sz w:val="21"/>
        </w:rPr>
        <w:t>（2）总价合同进度付款申请单提交的约定：</w:t>
      </w:r>
      <w:r>
        <w:rPr>
          <w:sz w:val="21"/>
          <w:u w:val="single"/>
        </w:rPr>
        <w:t xml:space="preserve">        /       </w:t>
      </w:r>
      <w:r>
        <w:rPr>
          <w:sz w:val="21"/>
        </w:rPr>
        <w:t>。</w:t>
      </w:r>
    </w:p>
    <w:p>
      <w:pPr>
        <w:ind w:firstLine="420"/>
        <w:jc w:val="left"/>
      </w:pPr>
      <w:r>
        <w:rPr>
          <w:sz w:val="21"/>
        </w:rPr>
        <w:t>（3）其他价格形式合同进度付款申请单提交的约定：</w:t>
      </w:r>
      <w:r>
        <w:rPr>
          <w:sz w:val="21"/>
          <w:u w:val="single"/>
        </w:rPr>
        <w:t xml:space="preserve">       /       </w:t>
      </w:r>
      <w:r>
        <w:rPr>
          <w:sz w:val="21"/>
        </w:rPr>
        <w:t>。</w:t>
      </w:r>
    </w:p>
    <w:p>
      <w:pPr>
        <w:ind w:firstLine="420"/>
        <w:jc w:val="left"/>
      </w:pPr>
      <w:r>
        <w:rPr>
          <w:sz w:val="21"/>
        </w:rPr>
        <w:t>12.4.4进度款审核和支付</w:t>
      </w:r>
    </w:p>
    <w:p>
      <w:pPr>
        <w:ind w:firstLine="420"/>
        <w:jc w:val="left"/>
      </w:pPr>
      <w:r>
        <w:rPr>
          <w:sz w:val="21"/>
        </w:rPr>
        <w:t>（1）监理人审查并报送发包人的期限：</w:t>
      </w:r>
      <w:r>
        <w:rPr>
          <w:sz w:val="21"/>
          <w:u w:val="single"/>
        </w:rPr>
        <w:t>/</w:t>
      </w:r>
      <w:r>
        <w:rPr>
          <w:sz w:val="21"/>
        </w:rPr>
        <w:t>。</w:t>
      </w:r>
    </w:p>
    <w:p>
      <w:pPr>
        <w:ind w:firstLine="420"/>
        <w:jc w:val="left"/>
      </w:pPr>
      <w:r>
        <w:rPr>
          <w:sz w:val="21"/>
        </w:rPr>
        <w:t>发包人完成审批并签发进度款支付证书的期限：</w:t>
      </w:r>
      <w:r>
        <w:rPr>
          <w:sz w:val="21"/>
          <w:u w:val="single"/>
        </w:rPr>
        <w:t>/</w:t>
      </w:r>
      <w:r>
        <w:rPr>
          <w:sz w:val="21"/>
        </w:rPr>
        <w:t>。</w:t>
      </w:r>
    </w:p>
    <w:p>
      <w:pPr>
        <w:ind w:firstLine="420"/>
        <w:jc w:val="left"/>
      </w:pPr>
      <w:r>
        <w:rPr>
          <w:sz w:val="21"/>
        </w:rPr>
        <w:t>（2）发包人支付进度款的期限：</w:t>
      </w:r>
      <w:r>
        <w:rPr>
          <w:sz w:val="21"/>
          <w:u w:val="single"/>
        </w:rPr>
        <w:t>/</w:t>
      </w:r>
      <w:r>
        <w:rPr>
          <w:sz w:val="21"/>
        </w:rPr>
        <w:t>。</w:t>
      </w:r>
    </w:p>
    <w:p>
      <w:pPr>
        <w:ind w:firstLine="525"/>
        <w:jc w:val="left"/>
      </w:pPr>
      <w:r>
        <w:rPr>
          <w:sz w:val="21"/>
        </w:rPr>
        <w:t>发包人逾期支付进度款的违约金的计算方式：</w:t>
      </w:r>
      <w:r>
        <w:rPr>
          <w:sz w:val="21"/>
          <w:u w:val="single"/>
        </w:rPr>
        <w:t>/</w:t>
      </w:r>
      <w:r>
        <w:rPr>
          <w:sz w:val="21"/>
        </w:rPr>
        <w:t>。</w:t>
      </w:r>
    </w:p>
    <w:p>
      <w:pPr>
        <w:ind w:firstLine="525"/>
        <w:jc w:val="left"/>
      </w:pPr>
      <w:r>
        <w:rPr>
          <w:sz w:val="21"/>
        </w:rPr>
        <w:t>12.4.6支付分解表的编制</w:t>
      </w:r>
    </w:p>
    <w:p>
      <w:pPr>
        <w:ind w:firstLine="420"/>
        <w:jc w:val="left"/>
      </w:pPr>
      <w:r>
        <w:rPr>
          <w:sz w:val="21"/>
        </w:rPr>
        <w:t>2、总价合同支付分解表的编制与审批：</w:t>
      </w:r>
      <w:r>
        <w:rPr>
          <w:sz w:val="21"/>
          <w:u w:val="single"/>
        </w:rPr>
        <w:t>/</w:t>
      </w:r>
      <w:r>
        <w:rPr>
          <w:sz w:val="21"/>
        </w:rPr>
        <w:t>。。</w:t>
      </w:r>
    </w:p>
    <w:p>
      <w:pPr>
        <w:ind w:firstLine="420"/>
        <w:jc w:val="left"/>
      </w:pPr>
      <w:r>
        <w:rPr>
          <w:sz w:val="21"/>
        </w:rPr>
        <w:t>3、单价合同的总价项目支付分解表的编制与审批：</w:t>
      </w:r>
      <w:r>
        <w:rPr>
          <w:sz w:val="21"/>
          <w:u w:val="single"/>
        </w:rPr>
        <w:t>/</w:t>
      </w:r>
      <w:r>
        <w:rPr>
          <w:sz w:val="21"/>
        </w:rPr>
        <w:t>。</w:t>
      </w:r>
    </w:p>
    <w:p>
      <w:pPr>
        <w:jc w:val="both"/>
      </w:pPr>
      <w:r>
        <w:rPr>
          <w:sz w:val="21"/>
        </w:rPr>
        <w:t>13.验收和工程试车</w:t>
      </w:r>
    </w:p>
    <w:p>
      <w:pPr>
        <w:ind w:firstLine="420"/>
        <w:jc w:val="both"/>
      </w:pPr>
      <w:r>
        <w:rPr>
          <w:sz w:val="21"/>
        </w:rPr>
        <w:t>13.1分部分项工程验收</w:t>
      </w:r>
    </w:p>
    <w:p>
      <w:pPr>
        <w:ind w:firstLine="420"/>
        <w:jc w:val="left"/>
      </w:pPr>
      <w:r>
        <w:rPr>
          <w:sz w:val="21"/>
        </w:rPr>
        <w:t>13.1.2监理人不能按时进行验收时，应提前</w:t>
      </w:r>
      <w:r>
        <w:rPr>
          <w:sz w:val="21"/>
          <w:u w:val="single"/>
        </w:rPr>
        <w:t>24</w:t>
      </w:r>
      <w:r>
        <w:rPr>
          <w:sz w:val="21"/>
        </w:rPr>
        <w:t>小时提交书面延期要求。</w:t>
      </w:r>
    </w:p>
    <w:p>
      <w:pPr>
        <w:ind w:firstLine="420"/>
        <w:jc w:val="left"/>
      </w:pPr>
      <w:r>
        <w:rPr>
          <w:sz w:val="21"/>
        </w:rPr>
        <w:t>关于延期最长不得超过：</w:t>
      </w:r>
      <w:r>
        <w:rPr>
          <w:sz w:val="21"/>
          <w:u w:val="single"/>
        </w:rPr>
        <w:t>48</w:t>
      </w:r>
      <w:r>
        <w:rPr>
          <w:sz w:val="21"/>
        </w:rPr>
        <w:t>小时。</w:t>
      </w:r>
    </w:p>
    <w:p>
      <w:pPr>
        <w:ind w:firstLine="420"/>
        <w:jc w:val="both"/>
      </w:pPr>
      <w:r>
        <w:rPr>
          <w:sz w:val="21"/>
        </w:rPr>
        <w:t>13.2竣工验收</w:t>
      </w:r>
    </w:p>
    <w:p>
      <w:pPr>
        <w:ind w:firstLine="420"/>
        <w:jc w:val="left"/>
      </w:pPr>
      <w:r>
        <w:rPr>
          <w:sz w:val="21"/>
        </w:rPr>
        <w:t>13.2.2竣工验收程序</w:t>
      </w:r>
    </w:p>
    <w:p>
      <w:pPr>
        <w:ind w:firstLine="420"/>
        <w:jc w:val="left"/>
      </w:pPr>
      <w:r>
        <w:rPr>
          <w:sz w:val="21"/>
        </w:rPr>
        <w:t>关于竣工验收程序的约定：</w:t>
      </w:r>
      <w:r>
        <w:rPr>
          <w:sz w:val="21"/>
          <w:u w:val="single"/>
        </w:rPr>
        <w:t>按通用条款执行</w:t>
      </w:r>
      <w:r>
        <w:rPr>
          <w:sz w:val="21"/>
        </w:rPr>
        <w:t>。</w:t>
      </w:r>
    </w:p>
    <w:p>
      <w:pPr>
        <w:ind w:firstLine="420"/>
        <w:jc w:val="left"/>
      </w:pPr>
      <w:r>
        <w:rPr>
          <w:sz w:val="21"/>
        </w:rPr>
        <w:t>发包人不按照本项约定组织竣工验收、颁发工程接收证书的违约金的计算方法：</w:t>
      </w:r>
      <w:r>
        <w:rPr>
          <w:sz w:val="21"/>
          <w:u w:val="single"/>
        </w:rPr>
        <w:t>按通用条款执行</w:t>
      </w:r>
      <w:r>
        <w:rPr>
          <w:sz w:val="21"/>
        </w:rPr>
        <w:t>。</w:t>
      </w:r>
    </w:p>
    <w:p>
      <w:pPr>
        <w:ind w:firstLine="420"/>
        <w:jc w:val="left"/>
      </w:pPr>
      <w:r>
        <w:rPr>
          <w:sz w:val="21"/>
        </w:rPr>
        <w:t>13.2.5移交、接收全部与部分工程</w:t>
      </w:r>
    </w:p>
    <w:p>
      <w:pPr>
        <w:ind w:firstLine="420"/>
        <w:jc w:val="left"/>
      </w:pPr>
      <w:r>
        <w:rPr>
          <w:sz w:val="21"/>
        </w:rPr>
        <w:t>承包人向发包人移交工程的期限：</w:t>
      </w:r>
      <w:r>
        <w:rPr>
          <w:sz w:val="21"/>
          <w:u w:val="single"/>
        </w:rPr>
        <w:t>颁发工程接收证书后7天内</w:t>
      </w:r>
      <w:r>
        <w:rPr>
          <w:sz w:val="21"/>
        </w:rPr>
        <w:t>。</w:t>
      </w:r>
    </w:p>
    <w:p>
      <w:pPr>
        <w:ind w:firstLine="420"/>
        <w:jc w:val="left"/>
      </w:pPr>
      <w:r>
        <w:rPr>
          <w:sz w:val="21"/>
        </w:rPr>
        <w:t>发包人未按本合同约定接收全部或部分工程的，违约金的计算方法为：</w:t>
      </w:r>
      <w:r>
        <w:rPr>
          <w:sz w:val="21"/>
          <w:u w:val="single"/>
        </w:rPr>
        <w:t>/</w:t>
      </w:r>
      <w:r>
        <w:rPr>
          <w:sz w:val="21"/>
        </w:rPr>
        <w:t>。</w:t>
      </w:r>
    </w:p>
    <w:p>
      <w:pPr>
        <w:ind w:firstLine="420"/>
        <w:jc w:val="left"/>
      </w:pPr>
      <w:r>
        <w:rPr>
          <w:sz w:val="21"/>
        </w:rPr>
        <w:t>承包人未按时移交工程的，违约金的计算方法为：</w:t>
      </w:r>
      <w:r>
        <w:rPr>
          <w:sz w:val="21"/>
          <w:u w:val="single"/>
        </w:rPr>
        <w:t>双方另行商定</w:t>
      </w:r>
      <w:r>
        <w:rPr>
          <w:sz w:val="21"/>
        </w:rPr>
        <w:t>。</w:t>
      </w:r>
    </w:p>
    <w:p>
      <w:pPr>
        <w:ind w:firstLine="420"/>
        <w:jc w:val="both"/>
      </w:pPr>
      <w:r>
        <w:rPr>
          <w:sz w:val="21"/>
        </w:rPr>
        <w:t>13.3工程试车</w:t>
      </w:r>
    </w:p>
    <w:p>
      <w:pPr>
        <w:ind w:firstLine="420"/>
        <w:jc w:val="left"/>
      </w:pPr>
      <w:r>
        <w:rPr>
          <w:sz w:val="21"/>
        </w:rPr>
        <w:t>13.3.1试车程序</w:t>
      </w:r>
    </w:p>
    <w:p>
      <w:pPr>
        <w:ind w:firstLine="420"/>
        <w:jc w:val="left"/>
      </w:pPr>
      <w:r>
        <w:rPr>
          <w:sz w:val="21"/>
        </w:rPr>
        <w:t>工程试车内容：</w:t>
      </w:r>
      <w:r>
        <w:rPr>
          <w:sz w:val="21"/>
          <w:u w:val="single"/>
        </w:rPr>
        <w:t>按通用条款执行</w:t>
      </w:r>
      <w:r>
        <w:rPr>
          <w:sz w:val="21"/>
        </w:rPr>
        <w:t>。</w:t>
      </w:r>
    </w:p>
    <w:p>
      <w:pPr>
        <w:ind w:firstLine="420"/>
        <w:jc w:val="left"/>
      </w:pPr>
      <w:r>
        <w:rPr>
          <w:sz w:val="21"/>
        </w:rPr>
        <w:t>（1）单机无负荷试车费用由</w:t>
      </w:r>
      <w:r>
        <w:rPr>
          <w:sz w:val="21"/>
          <w:u w:val="single"/>
        </w:rPr>
        <w:t>承包人</w:t>
      </w:r>
      <w:r>
        <w:rPr>
          <w:sz w:val="21"/>
        </w:rPr>
        <w:t>承担；</w:t>
      </w:r>
    </w:p>
    <w:p>
      <w:pPr>
        <w:ind w:firstLine="420"/>
        <w:jc w:val="left"/>
      </w:pPr>
      <w:r>
        <w:rPr>
          <w:sz w:val="21"/>
        </w:rPr>
        <w:t>（2）无负荷联动试车费用由</w:t>
      </w:r>
      <w:r>
        <w:rPr>
          <w:sz w:val="21"/>
          <w:u w:val="single"/>
        </w:rPr>
        <w:t>承包人</w:t>
      </w:r>
      <w:r>
        <w:rPr>
          <w:sz w:val="21"/>
        </w:rPr>
        <w:t>承担。</w:t>
      </w:r>
    </w:p>
    <w:p>
      <w:pPr>
        <w:ind w:firstLine="420"/>
        <w:jc w:val="left"/>
      </w:pPr>
      <w:r>
        <w:rPr>
          <w:sz w:val="21"/>
        </w:rPr>
        <w:t>13.3.3投料试车</w:t>
      </w:r>
    </w:p>
    <w:p>
      <w:pPr>
        <w:ind w:firstLine="420"/>
        <w:jc w:val="left"/>
      </w:pPr>
      <w:r>
        <w:rPr>
          <w:sz w:val="21"/>
        </w:rPr>
        <w:t>关于投料试车相关事项的约定：</w:t>
      </w:r>
      <w:r>
        <w:rPr>
          <w:sz w:val="21"/>
          <w:u w:val="single"/>
        </w:rPr>
        <w:t xml:space="preserve">     /    </w:t>
      </w:r>
      <w:r>
        <w:rPr>
          <w:sz w:val="21"/>
        </w:rPr>
        <w:t>。</w:t>
      </w:r>
    </w:p>
    <w:p>
      <w:pPr>
        <w:ind w:firstLine="420"/>
        <w:jc w:val="both"/>
      </w:pPr>
      <w:r>
        <w:rPr>
          <w:sz w:val="21"/>
        </w:rPr>
        <w:t>13.6竣工退场</w:t>
      </w:r>
    </w:p>
    <w:p>
      <w:pPr>
        <w:ind w:firstLine="420"/>
        <w:jc w:val="left"/>
      </w:pPr>
      <w:r>
        <w:rPr>
          <w:sz w:val="21"/>
        </w:rPr>
        <w:t>13.6.1竣工退场</w:t>
      </w:r>
    </w:p>
    <w:p>
      <w:pPr>
        <w:ind w:firstLine="420"/>
        <w:jc w:val="left"/>
      </w:pPr>
      <w:r>
        <w:rPr>
          <w:sz w:val="21"/>
        </w:rPr>
        <w:t>承包人完成竣工退场的期限：</w:t>
      </w:r>
      <w:r>
        <w:rPr>
          <w:sz w:val="21"/>
          <w:u w:val="single"/>
        </w:rPr>
        <w:t>工程移交证书颁发后的30天内，除经监理工程师同意须在缺陷责任期内继续工作的人员、使用的施工设备和临时设施外，其余的人员、施工设备和临时设施均应撤离施工场地或拆除（所有施工场地要清理干净，如在施工期间所损坏不涉及在建筑物的财产要按价赔偿，赔偿款在乙方工程款中扣除），并向发包人交出由承包人或以其名义编制的与本工程相关的所有文件、图纸等资料，包括书面资料及电子版资料。</w:t>
      </w:r>
    </w:p>
    <w:p>
      <w:pPr>
        <w:jc w:val="both"/>
      </w:pPr>
      <w:r>
        <w:rPr>
          <w:sz w:val="21"/>
        </w:rPr>
        <w:t>14.竣工结算</w:t>
      </w:r>
    </w:p>
    <w:p>
      <w:pPr>
        <w:ind w:firstLine="420"/>
        <w:jc w:val="both"/>
      </w:pPr>
      <w:r>
        <w:rPr>
          <w:sz w:val="21"/>
        </w:rPr>
        <w:t>14.1竣工结算申请</w:t>
      </w:r>
    </w:p>
    <w:p>
      <w:pPr>
        <w:ind w:firstLine="420"/>
        <w:jc w:val="left"/>
      </w:pPr>
      <w:r>
        <w:rPr>
          <w:sz w:val="21"/>
        </w:rPr>
        <w:t>承包人提交竣工结算申请单的期限：</w:t>
      </w:r>
      <w:r>
        <w:rPr>
          <w:sz w:val="21"/>
          <w:u w:val="single"/>
        </w:rPr>
        <w:t>工程竣工验收合格后28天内</w:t>
      </w:r>
      <w:r>
        <w:rPr>
          <w:sz w:val="21"/>
        </w:rPr>
        <w:t>。</w:t>
      </w:r>
    </w:p>
    <w:p>
      <w:pPr>
        <w:ind w:firstLine="420"/>
        <w:jc w:val="left"/>
      </w:pPr>
      <w:r>
        <w:rPr>
          <w:sz w:val="21"/>
        </w:rPr>
        <w:t>竣工结算申请单应包括的内容：</w:t>
      </w:r>
      <w:r>
        <w:rPr>
          <w:sz w:val="21"/>
          <w:u w:val="single"/>
        </w:rPr>
        <w:t>按通用条款执行</w:t>
      </w:r>
      <w:r>
        <w:rPr>
          <w:sz w:val="21"/>
        </w:rPr>
        <w:t>。</w:t>
      </w:r>
    </w:p>
    <w:p>
      <w:pPr>
        <w:ind w:firstLine="420"/>
        <w:jc w:val="both"/>
      </w:pPr>
      <w:r>
        <w:rPr>
          <w:sz w:val="21"/>
        </w:rPr>
        <w:t>14.2竣工结算审核</w:t>
      </w:r>
    </w:p>
    <w:p>
      <w:pPr>
        <w:ind w:firstLine="420"/>
        <w:jc w:val="left"/>
      </w:pPr>
      <w:r>
        <w:rPr>
          <w:sz w:val="21"/>
        </w:rPr>
        <w:t>发包人审批竣工付款申请单的期限：</w:t>
      </w:r>
      <w:r>
        <w:rPr>
          <w:sz w:val="21"/>
          <w:u w:val="single"/>
        </w:rPr>
        <w:t>收到竣工付款申请单28天内</w:t>
      </w:r>
      <w:r>
        <w:rPr>
          <w:sz w:val="21"/>
        </w:rPr>
        <w:t>。</w:t>
      </w:r>
    </w:p>
    <w:p>
      <w:pPr>
        <w:ind w:firstLine="420"/>
        <w:jc w:val="left"/>
      </w:pPr>
      <w:r>
        <w:rPr>
          <w:sz w:val="21"/>
        </w:rPr>
        <w:t>发包人完成竣工付款的期限：</w:t>
      </w:r>
      <w:r>
        <w:rPr>
          <w:sz w:val="21"/>
          <w:u w:val="single"/>
        </w:rPr>
        <w:t>按付款周期约定。</w:t>
      </w:r>
    </w:p>
    <w:p>
      <w:pPr>
        <w:ind w:firstLine="420"/>
        <w:jc w:val="left"/>
      </w:pPr>
      <w:r>
        <w:rPr>
          <w:sz w:val="21"/>
        </w:rPr>
        <w:t>关于竣工付款证书异议部分复核的方式和程序：</w:t>
      </w:r>
      <w:r>
        <w:rPr>
          <w:sz w:val="21"/>
          <w:u w:val="single"/>
        </w:rPr>
        <w:t>按通用条款执行</w:t>
      </w:r>
      <w:r>
        <w:rPr>
          <w:sz w:val="21"/>
        </w:rPr>
        <w:t>。</w:t>
      </w:r>
    </w:p>
    <w:p>
      <w:pPr>
        <w:ind w:firstLine="420"/>
        <w:jc w:val="both"/>
      </w:pPr>
      <w:r>
        <w:rPr>
          <w:sz w:val="21"/>
        </w:rPr>
        <w:t>14.4最终结清</w:t>
      </w:r>
    </w:p>
    <w:p>
      <w:pPr>
        <w:ind w:firstLine="420"/>
        <w:jc w:val="left"/>
      </w:pPr>
      <w:r>
        <w:rPr>
          <w:sz w:val="21"/>
        </w:rPr>
        <w:t>14.4.1最终结清申请单</w:t>
      </w:r>
    </w:p>
    <w:p>
      <w:pPr>
        <w:ind w:firstLine="420"/>
        <w:jc w:val="left"/>
      </w:pPr>
      <w:r>
        <w:rPr>
          <w:sz w:val="21"/>
        </w:rPr>
        <w:t>承包人提交最终结清申请单的份数：</w:t>
      </w:r>
      <w:r>
        <w:rPr>
          <w:sz w:val="21"/>
          <w:u w:val="single"/>
        </w:rPr>
        <w:t>四份</w:t>
      </w:r>
      <w:r>
        <w:rPr>
          <w:sz w:val="21"/>
        </w:rPr>
        <w:t>。</w:t>
      </w:r>
    </w:p>
    <w:p>
      <w:pPr>
        <w:ind w:firstLine="420"/>
        <w:jc w:val="left"/>
      </w:pPr>
      <w:r>
        <w:rPr>
          <w:sz w:val="21"/>
        </w:rPr>
        <w:t>承包人提交最终结算申请单的期限：</w:t>
      </w:r>
      <w:r>
        <w:rPr>
          <w:sz w:val="21"/>
          <w:u w:val="single"/>
        </w:rPr>
        <w:t>缺陷期满且工程竣工两年后</w:t>
      </w:r>
      <w:r>
        <w:rPr>
          <w:sz w:val="21"/>
        </w:rPr>
        <w:t>。</w:t>
      </w:r>
    </w:p>
    <w:p>
      <w:pPr>
        <w:ind w:firstLine="420"/>
        <w:jc w:val="left"/>
      </w:pPr>
      <w:r>
        <w:rPr>
          <w:sz w:val="21"/>
        </w:rPr>
        <w:t>14.4.2最终结清证书和支付</w:t>
      </w:r>
    </w:p>
    <w:p>
      <w:pPr>
        <w:ind w:firstLine="420"/>
        <w:jc w:val="left"/>
      </w:pPr>
      <w:r>
        <w:rPr>
          <w:sz w:val="21"/>
        </w:rPr>
        <w:t>（1）发包人完成最终结清申请单的审批并颁发最终结清证书的期限：</w:t>
      </w:r>
      <w:r>
        <w:rPr>
          <w:sz w:val="21"/>
          <w:u w:val="single"/>
        </w:rPr>
        <w:t>收到申请28天内</w:t>
      </w:r>
      <w:r>
        <w:rPr>
          <w:sz w:val="21"/>
        </w:rPr>
        <w:t>。</w:t>
      </w:r>
    </w:p>
    <w:p>
      <w:pPr>
        <w:ind w:firstLine="420"/>
        <w:jc w:val="left"/>
      </w:pPr>
      <w:r>
        <w:rPr>
          <w:sz w:val="21"/>
        </w:rPr>
        <w:t>（2）发包人完成支付的期限：</w:t>
      </w:r>
      <w:r>
        <w:rPr>
          <w:sz w:val="21"/>
          <w:u w:val="single"/>
        </w:rPr>
        <w:t>按付款周期约定</w:t>
      </w:r>
      <w:r>
        <w:rPr>
          <w:sz w:val="21"/>
        </w:rPr>
        <w:t>。</w:t>
      </w:r>
    </w:p>
    <w:p>
      <w:pPr>
        <w:jc w:val="both"/>
      </w:pPr>
      <w:r>
        <w:rPr>
          <w:sz w:val="21"/>
        </w:rPr>
        <w:t>15.缺陷责任期与保修</w:t>
      </w:r>
    </w:p>
    <w:p>
      <w:pPr>
        <w:ind w:firstLine="420"/>
        <w:jc w:val="both"/>
      </w:pPr>
      <w:r>
        <w:rPr>
          <w:sz w:val="21"/>
        </w:rPr>
        <w:t>15.2 缺陷责任期</w:t>
      </w:r>
    </w:p>
    <w:p>
      <w:pPr>
        <w:ind w:firstLine="420"/>
        <w:jc w:val="left"/>
      </w:pPr>
      <w:r>
        <w:rPr>
          <w:sz w:val="21"/>
        </w:rPr>
        <w:t>缺陷责任期的具体期限：</w:t>
      </w:r>
      <w:r>
        <w:rPr>
          <w:sz w:val="21"/>
          <w:u w:val="single"/>
        </w:rPr>
        <w:t>12个月</w:t>
      </w:r>
      <w:r>
        <w:rPr>
          <w:sz w:val="21"/>
        </w:rPr>
        <w:t>。</w:t>
      </w:r>
    </w:p>
    <w:p>
      <w:pPr>
        <w:ind w:firstLine="420"/>
        <w:jc w:val="both"/>
      </w:pPr>
      <w:r>
        <w:rPr>
          <w:sz w:val="21"/>
        </w:rPr>
        <w:t>15.3质量保证金</w:t>
      </w:r>
    </w:p>
    <w:p>
      <w:pPr>
        <w:ind w:firstLine="420"/>
        <w:jc w:val="left"/>
      </w:pPr>
      <w:r>
        <w:rPr>
          <w:sz w:val="21"/>
        </w:rPr>
        <w:t>关于是否扣留质量保证金的约定：</w:t>
      </w:r>
      <w:r>
        <w:rPr>
          <w:sz w:val="21"/>
          <w:u w:val="single"/>
        </w:rPr>
        <w:t>是</w:t>
      </w:r>
    </w:p>
    <w:p>
      <w:pPr>
        <w:ind w:firstLine="420"/>
        <w:jc w:val="left"/>
      </w:pPr>
      <w:r>
        <w:rPr>
          <w:sz w:val="21"/>
        </w:rPr>
        <w:t>15.3.1承包人提供质量保证金的方式</w:t>
      </w:r>
    </w:p>
    <w:p>
      <w:pPr>
        <w:ind w:firstLine="420"/>
        <w:jc w:val="left"/>
      </w:pPr>
      <w:r>
        <w:rPr>
          <w:sz w:val="21"/>
        </w:rPr>
        <w:t>质量保证金采用以下第</w:t>
      </w:r>
      <w:r>
        <w:rPr>
          <w:sz w:val="21"/>
          <w:u w:val="single"/>
        </w:rPr>
        <w:t xml:space="preserve"> 2 </w:t>
      </w:r>
      <w:r>
        <w:rPr>
          <w:sz w:val="21"/>
        </w:rPr>
        <w:t>种方式：</w:t>
      </w:r>
    </w:p>
    <w:p>
      <w:pPr>
        <w:ind w:firstLine="420"/>
        <w:jc w:val="left"/>
      </w:pPr>
      <w:r>
        <w:rPr>
          <w:sz w:val="21"/>
        </w:rPr>
        <w:t>（1）质量保证金保函，保证金额为：</w:t>
      </w:r>
      <w:r>
        <w:rPr>
          <w:sz w:val="21"/>
          <w:u w:val="single"/>
        </w:rPr>
        <w:t xml:space="preserve">      /      </w:t>
      </w:r>
      <w:r>
        <w:rPr>
          <w:sz w:val="21"/>
        </w:rPr>
        <w:t>；</w:t>
      </w:r>
    </w:p>
    <w:p>
      <w:pPr>
        <w:ind w:firstLine="420"/>
        <w:jc w:val="left"/>
      </w:pPr>
      <w:r>
        <w:rPr>
          <w:sz w:val="21"/>
        </w:rPr>
        <w:t>（2）</w:t>
      </w:r>
      <w:r>
        <w:rPr>
          <w:sz w:val="21"/>
          <w:u w:val="single"/>
        </w:rPr>
        <w:t xml:space="preserve">  3  </w:t>
      </w:r>
      <w:r>
        <w:rPr>
          <w:sz w:val="21"/>
        </w:rPr>
        <w:t>%的合同价款；</w:t>
      </w:r>
    </w:p>
    <w:p>
      <w:pPr>
        <w:ind w:firstLine="420"/>
        <w:jc w:val="left"/>
      </w:pPr>
      <w:r>
        <w:rPr>
          <w:sz w:val="21"/>
        </w:rPr>
        <w:t xml:space="preserve">（3）其他方式: </w:t>
      </w:r>
      <w:r>
        <w:rPr>
          <w:sz w:val="21"/>
          <w:u w:val="single"/>
        </w:rPr>
        <w:t xml:space="preserve">         /        </w:t>
      </w:r>
      <w:r>
        <w:rPr>
          <w:sz w:val="21"/>
        </w:rPr>
        <w:t>。</w:t>
      </w:r>
    </w:p>
    <w:p>
      <w:pPr>
        <w:ind w:firstLine="420"/>
        <w:jc w:val="both"/>
      </w:pPr>
      <w:r>
        <w:rPr>
          <w:sz w:val="21"/>
        </w:rPr>
        <w:t>15.3.2质量保证金的扣留</w:t>
      </w:r>
    </w:p>
    <w:p>
      <w:pPr>
        <w:ind w:firstLine="420"/>
        <w:jc w:val="left"/>
      </w:pPr>
      <w:r>
        <w:rPr>
          <w:sz w:val="21"/>
        </w:rPr>
        <w:t>承包人优先按第</w:t>
      </w:r>
      <w:r>
        <w:rPr>
          <w:sz w:val="21"/>
          <w:u w:val="single"/>
        </w:rPr>
        <w:t>（3）</w:t>
      </w:r>
      <w:r>
        <w:rPr>
          <w:sz w:val="21"/>
        </w:rPr>
        <w:t>点执行，如承包人未能提供保函，则按照第</w:t>
      </w:r>
      <w:r>
        <w:rPr>
          <w:sz w:val="21"/>
          <w:u w:val="single"/>
        </w:rPr>
        <w:t>（2）</w:t>
      </w:r>
      <w:r>
        <w:rPr>
          <w:sz w:val="21"/>
        </w:rPr>
        <w:t>点执行：</w:t>
      </w:r>
    </w:p>
    <w:p>
      <w:pPr>
        <w:ind w:firstLine="420"/>
        <w:jc w:val="left"/>
      </w:pPr>
      <w:r>
        <w:rPr>
          <w:sz w:val="21"/>
        </w:rPr>
        <w:t>（1）在支付工程进度款时逐次扣留，在此情形下，质量保证金的计算基数不包括预付款的支付、扣回以及价格调整的金额；</w:t>
      </w:r>
    </w:p>
    <w:p>
      <w:pPr>
        <w:ind w:firstLine="420"/>
        <w:jc w:val="left"/>
      </w:pPr>
      <w:r>
        <w:rPr>
          <w:sz w:val="21"/>
        </w:rPr>
        <w:t>（2）工程竣工结算时一次性扣留质量保证金；</w:t>
      </w:r>
    </w:p>
    <w:p>
      <w:pPr>
        <w:ind w:firstLine="420"/>
        <w:jc w:val="left"/>
      </w:pPr>
      <w:r>
        <w:rPr>
          <w:sz w:val="21"/>
        </w:rPr>
        <w:t>（3）其他扣留方式：提供质量保证金保函。</w:t>
      </w:r>
    </w:p>
    <w:p>
      <w:pPr>
        <w:ind w:firstLine="420"/>
        <w:jc w:val="left"/>
      </w:pPr>
      <w:r>
        <w:rPr>
          <w:sz w:val="21"/>
        </w:rPr>
        <w:t>关于质量保证金的补充约定：</w:t>
      </w:r>
      <w:r>
        <w:rPr>
          <w:sz w:val="21"/>
          <w:u w:val="single"/>
        </w:rPr>
        <w:t>在保修期间，承包人应按规定履行质量保修义务，否则没收其工程质量保证金并按合同规定追加处罚。承包人未能在规定时间内派人保修的，发包人可自行或委托第三方保修,所需费用由承包人负责，发包人有权在未支付的工程款项中予以抵减</w:t>
      </w:r>
      <w:r>
        <w:rPr>
          <w:sz w:val="21"/>
        </w:rPr>
        <w:t>。</w:t>
      </w:r>
    </w:p>
    <w:p>
      <w:pPr>
        <w:ind w:firstLine="420"/>
        <w:jc w:val="left"/>
      </w:pPr>
      <w:r>
        <w:rPr>
          <w:sz w:val="21"/>
        </w:rPr>
        <w:t>15.3.3质量保证金的退还</w:t>
      </w:r>
    </w:p>
    <w:p>
      <w:pPr>
        <w:ind w:firstLine="420"/>
        <w:jc w:val="left"/>
      </w:pPr>
      <w:r>
        <w:rPr>
          <w:sz w:val="21"/>
          <w:u w:val="single"/>
        </w:rPr>
        <w:t>缺陷责任期内，承包人认真履行合同约定的责任，自工程通过竣工验收之日起计12个月后，承包人可向发包人申请返还保证金。</w:t>
      </w:r>
    </w:p>
    <w:p>
      <w:pPr>
        <w:ind w:firstLine="420"/>
        <w:jc w:val="both"/>
      </w:pPr>
      <w:r>
        <w:rPr>
          <w:sz w:val="21"/>
          <w:u w:val="single"/>
        </w:rPr>
        <w:t>发包人在接到承包人返还保证金申请后，工程无任何结余问题，发包人于30天内会同承包人按照合同约定的内容进行核实。如无异议，发包人按照约定不计利息，一次性将保证金返还给承包人。支付时扣除应扣款项。</w:t>
      </w:r>
    </w:p>
    <w:p>
      <w:pPr>
        <w:ind w:firstLine="420"/>
        <w:jc w:val="both"/>
      </w:pPr>
      <w:r>
        <w:rPr>
          <w:sz w:val="21"/>
        </w:rPr>
        <w:t>15.4 保修</w:t>
      </w:r>
    </w:p>
    <w:p>
      <w:pPr>
        <w:ind w:firstLine="409"/>
        <w:jc w:val="left"/>
      </w:pPr>
      <w:r>
        <w:rPr>
          <w:sz w:val="21"/>
        </w:rPr>
        <w:t>15.4.1保修责任</w:t>
      </w:r>
    </w:p>
    <w:p>
      <w:pPr>
        <w:ind w:firstLine="420"/>
        <w:jc w:val="left"/>
      </w:pPr>
      <w:r>
        <w:rPr>
          <w:sz w:val="21"/>
        </w:rPr>
        <w:t>工程保修期为：</w:t>
      </w:r>
      <w:r>
        <w:rPr>
          <w:sz w:val="21"/>
          <w:u w:val="single"/>
        </w:rPr>
        <w:t xml:space="preserve"> 见工程质量保修书</w:t>
      </w:r>
      <w:r>
        <w:rPr>
          <w:sz w:val="21"/>
        </w:rPr>
        <w:t>。</w:t>
      </w:r>
    </w:p>
    <w:p>
      <w:pPr>
        <w:ind w:firstLine="409"/>
        <w:jc w:val="left"/>
      </w:pPr>
      <w:r>
        <w:rPr>
          <w:sz w:val="21"/>
        </w:rPr>
        <w:t>15.4.3 修复通知</w:t>
      </w:r>
    </w:p>
    <w:p>
      <w:pPr>
        <w:ind w:firstLine="420"/>
        <w:jc w:val="left"/>
      </w:pPr>
      <w:r>
        <w:rPr>
          <w:sz w:val="21"/>
        </w:rPr>
        <w:t>承包人收到保修通知并到达工程现场的合理时间：</w:t>
      </w:r>
      <w:r>
        <w:rPr>
          <w:sz w:val="21"/>
          <w:u w:val="single"/>
        </w:rPr>
        <w:t xml:space="preserve"> 24小时内</w:t>
      </w:r>
      <w:r>
        <w:rPr>
          <w:sz w:val="21"/>
        </w:rPr>
        <w:t>。</w:t>
      </w:r>
    </w:p>
    <w:p>
      <w:pPr>
        <w:jc w:val="both"/>
      </w:pPr>
      <w:r>
        <w:rPr>
          <w:sz w:val="21"/>
        </w:rPr>
        <w:t>16.违约</w:t>
      </w:r>
    </w:p>
    <w:p>
      <w:pPr>
        <w:ind w:firstLine="420"/>
        <w:jc w:val="both"/>
      </w:pPr>
      <w:r>
        <w:rPr>
          <w:sz w:val="21"/>
        </w:rPr>
        <w:t>16.1发包人违约</w:t>
      </w:r>
    </w:p>
    <w:p>
      <w:pPr>
        <w:ind w:firstLine="420"/>
        <w:jc w:val="left"/>
      </w:pPr>
      <w:r>
        <w:rPr>
          <w:sz w:val="21"/>
        </w:rPr>
        <w:t>16.1.1发包人违约的情形</w:t>
      </w:r>
    </w:p>
    <w:p>
      <w:pPr>
        <w:jc w:val="left"/>
      </w:pPr>
      <w:r>
        <w:rPr>
          <w:sz w:val="21"/>
        </w:rPr>
        <w:t>发包人违约的其他情形：</w:t>
      </w:r>
      <w:r>
        <w:rPr>
          <w:sz w:val="21"/>
          <w:u w:val="single"/>
        </w:rPr>
        <w:t xml:space="preserve">    /    </w:t>
      </w:r>
      <w:r>
        <w:rPr>
          <w:sz w:val="21"/>
        </w:rPr>
        <w:t>。</w:t>
      </w:r>
    </w:p>
    <w:p>
      <w:pPr>
        <w:jc w:val="left"/>
      </w:pPr>
      <w:r>
        <w:rPr>
          <w:sz w:val="21"/>
        </w:rPr>
        <w:t xml:space="preserve">    16.1.2发包人违约的责任</w:t>
      </w:r>
    </w:p>
    <w:p>
      <w:pPr>
        <w:ind w:firstLine="420"/>
        <w:jc w:val="left"/>
      </w:pPr>
      <w:r>
        <w:rPr>
          <w:sz w:val="21"/>
        </w:rPr>
        <w:t>发包人违约责任的承担方式和计算方法：</w:t>
      </w:r>
    </w:p>
    <w:p>
      <w:pPr>
        <w:ind w:firstLine="420"/>
        <w:jc w:val="left"/>
      </w:pPr>
      <w:r>
        <w:rPr>
          <w:sz w:val="21"/>
        </w:rPr>
        <w:t>（1）因发包人原因未能在计划开工日期前7天内下达开工通知的违约责任：</w:t>
      </w:r>
      <w:r>
        <w:rPr>
          <w:sz w:val="21"/>
          <w:u w:val="single"/>
        </w:rPr>
        <w:t>只作工期顺延，不作经济补偿</w:t>
      </w:r>
      <w:r>
        <w:rPr>
          <w:sz w:val="21"/>
        </w:rPr>
        <w:t>。</w:t>
      </w:r>
    </w:p>
    <w:p>
      <w:pPr>
        <w:ind w:firstLine="420"/>
        <w:jc w:val="left"/>
      </w:pPr>
      <w:r>
        <w:rPr>
          <w:sz w:val="21"/>
        </w:rPr>
        <w:t>（2）因发包人原因未能按合同约定支付合同价款的违约责任：</w:t>
      </w:r>
      <w:r>
        <w:rPr>
          <w:sz w:val="21"/>
          <w:u w:val="single"/>
        </w:rPr>
        <w:t>双方另行确定</w:t>
      </w:r>
      <w:r>
        <w:rPr>
          <w:sz w:val="21"/>
        </w:rPr>
        <w:t>。</w:t>
      </w:r>
    </w:p>
    <w:p>
      <w:pPr>
        <w:ind w:firstLine="420"/>
        <w:jc w:val="left"/>
      </w:pPr>
      <w:r>
        <w:rPr>
          <w:sz w:val="21"/>
        </w:rPr>
        <w:t>（3）发包人违反第10.1款〔变更的范围〕第（2）项约定，自行实施被取消的工作或转由他人实施的违约责任：</w:t>
      </w:r>
      <w:r>
        <w:rPr>
          <w:sz w:val="21"/>
          <w:u w:val="single"/>
        </w:rPr>
        <w:t>双方另行确定</w:t>
      </w:r>
      <w:r>
        <w:rPr>
          <w:sz w:val="21"/>
        </w:rPr>
        <w:t>。</w:t>
      </w:r>
    </w:p>
    <w:p>
      <w:pPr>
        <w:ind w:firstLine="420"/>
        <w:jc w:val="left"/>
      </w:pPr>
      <w:r>
        <w:rPr>
          <w:sz w:val="21"/>
        </w:rPr>
        <w:t>（4）发包人提供的材料、工程设备的规格、数量或质量不符合合同约定，或因发包人原因导致交货日期延误或交货地点变更等情况的违约责任：</w:t>
      </w:r>
      <w:r>
        <w:rPr>
          <w:sz w:val="21"/>
          <w:u w:val="single"/>
        </w:rPr>
        <w:t>双方另行确定</w:t>
      </w:r>
      <w:r>
        <w:rPr>
          <w:sz w:val="21"/>
        </w:rPr>
        <w:t>。</w:t>
      </w:r>
    </w:p>
    <w:p>
      <w:pPr>
        <w:ind w:firstLine="420"/>
        <w:jc w:val="left"/>
      </w:pPr>
      <w:r>
        <w:rPr>
          <w:sz w:val="21"/>
        </w:rPr>
        <w:t>（5）因发包人违反合同约定造成暂停施工的违约责任：</w:t>
      </w:r>
      <w:r>
        <w:rPr>
          <w:sz w:val="21"/>
          <w:u w:val="single"/>
        </w:rPr>
        <w:t>只作工期顺延，不作经济补偿</w:t>
      </w:r>
      <w:r>
        <w:rPr>
          <w:sz w:val="21"/>
        </w:rPr>
        <w:t>。</w:t>
      </w:r>
    </w:p>
    <w:p>
      <w:pPr>
        <w:ind w:firstLine="420"/>
        <w:jc w:val="left"/>
      </w:pPr>
      <w:r>
        <w:rPr>
          <w:sz w:val="21"/>
        </w:rPr>
        <w:t>（6）发包人无正当理由没有在约定期限内发出复工指示，导致承包人无法复工的违约责任：</w:t>
      </w:r>
      <w:r>
        <w:rPr>
          <w:sz w:val="21"/>
          <w:u w:val="single"/>
        </w:rPr>
        <w:t>只作工期顺延，不作经济补偿</w:t>
      </w:r>
      <w:r>
        <w:rPr>
          <w:sz w:val="21"/>
        </w:rPr>
        <w:t>。</w:t>
      </w:r>
    </w:p>
    <w:p>
      <w:pPr>
        <w:ind w:firstLine="420"/>
        <w:jc w:val="left"/>
      </w:pPr>
      <w:r>
        <w:rPr>
          <w:sz w:val="21"/>
        </w:rPr>
        <w:t>（7）其他：</w:t>
      </w:r>
      <w:r>
        <w:rPr>
          <w:sz w:val="21"/>
          <w:u w:val="single"/>
        </w:rPr>
        <w:t xml:space="preserve">    /     </w:t>
      </w:r>
      <w:r>
        <w:rPr>
          <w:sz w:val="21"/>
        </w:rPr>
        <w:t>。</w:t>
      </w:r>
    </w:p>
    <w:p>
      <w:pPr>
        <w:ind w:firstLine="420"/>
        <w:jc w:val="left"/>
      </w:pPr>
      <w:r>
        <w:rPr>
          <w:sz w:val="21"/>
        </w:rPr>
        <w:t>16.1.3因发包人违约解除合同</w:t>
      </w:r>
    </w:p>
    <w:p>
      <w:pPr>
        <w:ind w:firstLine="420"/>
        <w:jc w:val="left"/>
      </w:pPr>
      <w:r>
        <w:rPr>
          <w:sz w:val="21"/>
        </w:rPr>
        <w:t>承包人按16.1.1项〔发包人违约的情形〕约定暂停施工满</w:t>
      </w:r>
      <w:r>
        <w:rPr>
          <w:sz w:val="21"/>
          <w:u w:val="single"/>
        </w:rPr>
        <w:t xml:space="preserve">    </w:t>
      </w:r>
      <w:r>
        <w:rPr>
          <w:sz w:val="21"/>
        </w:rPr>
        <w:t>天后发包人仍不纠正其违约行为并致使合同目的不能实现的，承包人有权解除合同。</w:t>
      </w:r>
    </w:p>
    <w:p>
      <w:pPr>
        <w:ind w:firstLine="420"/>
        <w:jc w:val="both"/>
      </w:pPr>
      <w:r>
        <w:rPr>
          <w:sz w:val="21"/>
        </w:rPr>
        <w:t>16.2承包人违约</w:t>
      </w:r>
    </w:p>
    <w:p>
      <w:pPr>
        <w:ind w:firstLine="420"/>
        <w:jc w:val="left"/>
      </w:pPr>
      <w:r>
        <w:rPr>
          <w:sz w:val="21"/>
        </w:rPr>
        <w:t>16.2.1承包人违约的情形</w:t>
      </w:r>
    </w:p>
    <w:p>
      <w:pPr>
        <w:ind w:firstLine="420"/>
        <w:jc w:val="left"/>
      </w:pPr>
      <w:r>
        <w:rPr>
          <w:sz w:val="21"/>
        </w:rPr>
        <w:t>承包人违约的其他情形：</w:t>
      </w:r>
      <w:r>
        <w:rPr>
          <w:sz w:val="21"/>
          <w:u w:val="single"/>
        </w:rPr>
        <w:t>双方另行确定</w:t>
      </w:r>
      <w:r>
        <w:rPr>
          <w:sz w:val="21"/>
        </w:rPr>
        <w:t>。</w:t>
      </w:r>
    </w:p>
    <w:p>
      <w:pPr>
        <w:ind w:firstLine="420"/>
        <w:jc w:val="left"/>
      </w:pPr>
      <w:r>
        <w:rPr>
          <w:sz w:val="21"/>
        </w:rPr>
        <w:t>16.2.2承包人违约的责任</w:t>
      </w:r>
    </w:p>
    <w:p>
      <w:pPr>
        <w:ind w:firstLine="420"/>
        <w:jc w:val="left"/>
      </w:pPr>
      <w:r>
        <w:rPr>
          <w:sz w:val="21"/>
        </w:rPr>
        <w:t>承包人违约责任的承担方式和计算方法：</w:t>
      </w:r>
      <w:r>
        <w:rPr>
          <w:sz w:val="21"/>
          <w:u w:val="single"/>
        </w:rPr>
        <w:t>承包人应承担因其违约行为而增加的全部费用。延误的工期发包人不批准顺延。</w:t>
      </w:r>
    </w:p>
    <w:p>
      <w:pPr>
        <w:ind w:firstLine="420"/>
        <w:jc w:val="left"/>
      </w:pPr>
      <w:r>
        <w:rPr>
          <w:sz w:val="21"/>
        </w:rPr>
        <w:t>16.2.3因承包人违约解除合同</w:t>
      </w:r>
    </w:p>
    <w:p>
      <w:pPr>
        <w:ind w:firstLine="420"/>
        <w:jc w:val="both"/>
      </w:pPr>
      <w:r>
        <w:rPr>
          <w:sz w:val="21"/>
        </w:rPr>
        <w:t>关于承包人违约解除合同的特别约定：</w:t>
      </w:r>
      <w:r>
        <w:rPr>
          <w:sz w:val="21"/>
          <w:u w:val="single"/>
        </w:rPr>
        <w:t>按通用条款执行</w:t>
      </w:r>
      <w:r>
        <w:rPr>
          <w:sz w:val="21"/>
        </w:rPr>
        <w:t>。</w:t>
      </w:r>
    </w:p>
    <w:p>
      <w:pPr>
        <w:ind w:firstLine="420"/>
        <w:jc w:val="both"/>
      </w:pPr>
      <w:r>
        <w:rPr>
          <w:sz w:val="21"/>
        </w:rPr>
        <w:t>发包人继续使用承包人在施工现场的材料、设备、临时工程、承包人文件和由承包人或以其名义编制的其他文件的费用承担方式：</w:t>
      </w:r>
      <w:r>
        <w:rPr>
          <w:sz w:val="21"/>
          <w:u w:val="single"/>
        </w:rPr>
        <w:t>双方另行确定</w:t>
      </w:r>
      <w:r>
        <w:rPr>
          <w:sz w:val="21"/>
        </w:rPr>
        <w:t>。</w:t>
      </w:r>
    </w:p>
    <w:p>
      <w:pPr>
        <w:jc w:val="both"/>
      </w:pPr>
      <w:r>
        <w:rPr>
          <w:sz w:val="21"/>
        </w:rPr>
        <w:t>17.不可抗力</w:t>
      </w:r>
    </w:p>
    <w:p>
      <w:pPr>
        <w:ind w:firstLine="420"/>
        <w:jc w:val="both"/>
      </w:pPr>
      <w:r>
        <w:rPr>
          <w:sz w:val="21"/>
        </w:rPr>
        <w:t>17.1不可抗力的确认</w:t>
      </w:r>
    </w:p>
    <w:p>
      <w:pPr>
        <w:ind w:firstLine="420"/>
        <w:jc w:val="left"/>
      </w:pPr>
      <w:r>
        <w:rPr>
          <w:sz w:val="21"/>
        </w:rPr>
        <w:t>除通用合同条款约定的不可抗力事件之外，视为不可抗力的其他情形：</w:t>
      </w:r>
      <w:r>
        <w:rPr>
          <w:sz w:val="21"/>
          <w:u w:val="single"/>
        </w:rPr>
        <w:t xml:space="preserve">  /  </w:t>
      </w:r>
      <w:r>
        <w:rPr>
          <w:sz w:val="21"/>
        </w:rPr>
        <w:t>。</w:t>
      </w:r>
    </w:p>
    <w:p>
      <w:pPr>
        <w:ind w:firstLine="420"/>
        <w:jc w:val="both"/>
      </w:pPr>
      <w:r>
        <w:rPr>
          <w:sz w:val="21"/>
        </w:rPr>
        <w:t>17.4 因不可抗力解除合同</w:t>
      </w:r>
    </w:p>
    <w:p>
      <w:pPr>
        <w:ind w:firstLine="420"/>
        <w:jc w:val="left"/>
      </w:pPr>
      <w:r>
        <w:rPr>
          <w:sz w:val="21"/>
        </w:rPr>
        <w:t>合同解除后，发包人应在商定或确定发包人应支付款项后</w:t>
      </w:r>
      <w:r>
        <w:rPr>
          <w:sz w:val="21"/>
          <w:u w:val="single"/>
        </w:rPr>
        <w:t xml:space="preserve"> 60</w:t>
      </w:r>
      <w:r>
        <w:rPr>
          <w:sz w:val="21"/>
        </w:rPr>
        <w:t>天内完成款项的支付。</w:t>
      </w:r>
    </w:p>
    <w:p>
      <w:pPr>
        <w:jc w:val="both"/>
      </w:pPr>
      <w:r>
        <w:rPr>
          <w:sz w:val="21"/>
        </w:rPr>
        <w:t>18.保险</w:t>
      </w:r>
    </w:p>
    <w:p>
      <w:pPr>
        <w:ind w:firstLine="420"/>
        <w:jc w:val="both"/>
      </w:pPr>
      <w:r>
        <w:rPr>
          <w:sz w:val="21"/>
        </w:rPr>
        <w:t>18.1工程保险</w:t>
      </w:r>
    </w:p>
    <w:p>
      <w:pPr>
        <w:ind w:firstLine="420"/>
        <w:jc w:val="left"/>
      </w:pPr>
      <w:r>
        <w:rPr>
          <w:sz w:val="21"/>
        </w:rPr>
        <w:t>关于工程保险的特别约定：</w:t>
      </w:r>
      <w:r>
        <w:rPr>
          <w:sz w:val="21"/>
          <w:u w:val="single"/>
        </w:rPr>
        <w:t>投保产生的保险费和其他相关费用已视为包含在投标报价当中，由承包人承担，发包人不另行支付：</w:t>
      </w:r>
    </w:p>
    <w:p>
      <w:pPr>
        <w:ind w:firstLine="420"/>
        <w:jc w:val="left"/>
      </w:pPr>
      <w:r>
        <w:rPr>
          <w:sz w:val="21"/>
          <w:u w:val="single"/>
        </w:rPr>
        <w:t>1、工程开工前，为施工场地内自有施工人员办理意外伤害保险；</w:t>
      </w:r>
    </w:p>
    <w:p>
      <w:pPr>
        <w:ind w:firstLine="420"/>
        <w:jc w:val="left"/>
      </w:pPr>
      <w:r>
        <w:rPr>
          <w:sz w:val="21"/>
          <w:u w:val="single"/>
        </w:rPr>
        <w:t>2、工程开工前，为拟投入施工场地的自有施工机械、设备办理保险；</w:t>
      </w:r>
    </w:p>
    <w:p>
      <w:pPr>
        <w:ind w:firstLine="420"/>
        <w:jc w:val="left"/>
      </w:pPr>
      <w:r>
        <w:rPr>
          <w:sz w:val="21"/>
          <w:u w:val="single"/>
        </w:rPr>
        <w:t>3、办理第三方生命财产保险；</w:t>
      </w:r>
    </w:p>
    <w:p>
      <w:pPr>
        <w:ind w:firstLine="420"/>
        <w:jc w:val="left"/>
      </w:pPr>
      <w:r>
        <w:rPr>
          <w:sz w:val="21"/>
          <w:u w:val="single"/>
        </w:rPr>
        <w:t>4、按有关法律、法规的规定，需由施工单位购买的其它保险费用。</w:t>
      </w:r>
    </w:p>
    <w:p>
      <w:pPr>
        <w:ind w:firstLine="420"/>
        <w:jc w:val="left"/>
      </w:pPr>
      <w:r>
        <w:rPr>
          <w:sz w:val="21"/>
          <w:u w:val="single"/>
        </w:rPr>
        <w:t>5、工程一切险（含第三方责任险，工程一切险的保险费为不少于中标价的1‰，且投保受益人为招标人）。</w:t>
      </w:r>
    </w:p>
    <w:p>
      <w:pPr>
        <w:ind w:firstLine="420"/>
        <w:jc w:val="both"/>
      </w:pPr>
      <w:r>
        <w:rPr>
          <w:sz w:val="21"/>
        </w:rPr>
        <w:t>18.3 其他保险</w:t>
      </w:r>
    </w:p>
    <w:p>
      <w:pPr>
        <w:ind w:firstLine="420"/>
        <w:jc w:val="left"/>
      </w:pPr>
      <w:r>
        <w:rPr>
          <w:sz w:val="21"/>
        </w:rPr>
        <w:t>关于其他保险的约定：</w:t>
      </w:r>
      <w:r>
        <w:rPr>
          <w:sz w:val="21"/>
          <w:u w:val="single"/>
        </w:rPr>
        <w:t xml:space="preserve">           /          </w:t>
      </w:r>
      <w:r>
        <w:rPr>
          <w:sz w:val="21"/>
        </w:rPr>
        <w:t>。</w:t>
      </w:r>
    </w:p>
    <w:p>
      <w:pPr>
        <w:ind w:firstLine="420"/>
        <w:jc w:val="left"/>
      </w:pPr>
      <w:r>
        <w:rPr>
          <w:sz w:val="21"/>
        </w:rPr>
        <w:t>承包人是否应为其施工设备等办理财产保险：</w:t>
      </w:r>
      <w:r>
        <w:rPr>
          <w:sz w:val="21"/>
          <w:u w:val="single"/>
        </w:rPr>
        <w:t xml:space="preserve"> 是</w:t>
      </w:r>
      <w:r>
        <w:rPr>
          <w:sz w:val="21"/>
        </w:rPr>
        <w:t>。</w:t>
      </w:r>
    </w:p>
    <w:p>
      <w:pPr>
        <w:ind w:firstLine="420"/>
        <w:jc w:val="both"/>
      </w:pPr>
      <w:r>
        <w:rPr>
          <w:sz w:val="21"/>
        </w:rPr>
        <w:t>18.4 通知义务</w:t>
      </w:r>
    </w:p>
    <w:p>
      <w:pPr>
        <w:ind w:firstLine="420"/>
        <w:jc w:val="left"/>
      </w:pPr>
      <w:r>
        <w:rPr>
          <w:sz w:val="21"/>
        </w:rPr>
        <w:t>关于变更保险合同时的通知义务的约定：</w:t>
      </w:r>
      <w:r>
        <w:rPr>
          <w:sz w:val="21"/>
          <w:u w:val="single"/>
        </w:rPr>
        <w:t>按通用条款执行</w:t>
      </w:r>
      <w:r>
        <w:rPr>
          <w:sz w:val="21"/>
        </w:rPr>
        <w:t>。</w:t>
      </w:r>
    </w:p>
    <w:p>
      <w:pPr>
        <w:ind w:firstLine="420"/>
        <w:jc w:val="both"/>
      </w:pPr>
      <w:r>
        <w:rPr>
          <w:sz w:val="21"/>
        </w:rPr>
        <w:t>19.工资保证金：</w:t>
      </w:r>
    </w:p>
    <w:p>
      <w:pPr>
        <w:ind w:firstLine="420"/>
        <w:jc w:val="both"/>
      </w:pPr>
      <w:r>
        <w:rPr>
          <w:sz w:val="21"/>
        </w:rPr>
        <w:t>19.1承包人设立工资保证金专用账户和缴纳工资保证金：</w:t>
      </w:r>
    </w:p>
    <w:p>
      <w:pPr>
        <w:ind w:firstLine="420"/>
        <w:jc w:val="both"/>
      </w:pPr>
      <w:r>
        <w:rPr>
          <w:sz w:val="21"/>
        </w:rPr>
        <w:t>承包人必须必须严格执行《佛山市工程建设领域工人工资支付保证金管理办法》（佛人社规〔2022〕4号）的通知，在项目所在地缴存工人工资保证金。工资保证金可采取工人工资支付保证保险、银行保函、现金存缴的方式缴纳。按合同造价的3％的比例一次性缴存，单个项目缴存金额上限为1000万元。开工前，发包人将按相关文件规定协助和监督成交供应商按程序缴存工资保证金。工资保证金的返还办法依照文件有关规定执行。</w:t>
      </w:r>
    </w:p>
    <w:p>
      <w:pPr>
        <w:ind w:firstLine="420"/>
        <w:jc w:val="both"/>
      </w:pPr>
      <w:r>
        <w:rPr>
          <w:sz w:val="21"/>
        </w:rPr>
        <w:t>19.2承包人设立“工人工资支付专用账户”</w:t>
      </w:r>
    </w:p>
    <w:p>
      <w:pPr>
        <w:ind w:firstLine="420"/>
        <w:jc w:val="both"/>
      </w:pPr>
      <w:r>
        <w:rPr>
          <w:sz w:val="21"/>
        </w:rPr>
        <w:t>承包人必须严格执行《工程建设领域农民工工资专用账户管理暂行办法》（人社部发〔2021〕53号）和《佛山市建设领域工人工资支付专用账户管理制度》（佛人社〔2019〕43号）有关规定，在当地商业银行设立“工资专户”专用于支付工人工资。“工资专户”除发放工人工资外，不得用于其他用途，不得提取现金和开通网上银行等电子支付渠道。发包人在支付建设项目款项（或工程进度款）时，根据工程建设监理等单位核定的工程量，将建设项目款项（或工程进度款）的20%作为工人工资，拨付到施工总承包单位设立的“工资专户”。本制度由行政主管部门负责解释。</w:t>
      </w:r>
    </w:p>
    <w:p>
      <w:pPr>
        <w:ind w:firstLine="422"/>
        <w:jc w:val="both"/>
      </w:pPr>
      <w:r>
        <w:rPr>
          <w:b/>
          <w:sz w:val="21"/>
        </w:rPr>
        <w:t>20.争议解决</w:t>
      </w:r>
    </w:p>
    <w:p>
      <w:pPr>
        <w:ind w:firstLine="420"/>
        <w:jc w:val="both"/>
      </w:pPr>
      <w:r>
        <w:rPr>
          <w:sz w:val="21"/>
        </w:rPr>
        <w:t>20.3争议评审</w:t>
      </w:r>
    </w:p>
    <w:p>
      <w:pPr>
        <w:ind w:firstLine="420"/>
        <w:jc w:val="left"/>
      </w:pPr>
      <w:r>
        <w:rPr>
          <w:sz w:val="21"/>
        </w:rPr>
        <w:t>合同当事人是否同意将工程争议提交争议评审小组决定：</w:t>
      </w:r>
      <w:r>
        <w:rPr>
          <w:sz w:val="21"/>
          <w:u w:val="single"/>
        </w:rPr>
        <w:t xml:space="preserve">   /   </w:t>
      </w:r>
      <w:r>
        <w:rPr>
          <w:sz w:val="21"/>
        </w:rPr>
        <w:t>。</w:t>
      </w:r>
    </w:p>
    <w:p>
      <w:pPr>
        <w:ind w:firstLine="420"/>
        <w:jc w:val="left"/>
      </w:pPr>
      <w:r>
        <w:rPr>
          <w:sz w:val="21"/>
        </w:rPr>
        <w:t>20.3.1争议评审小组的确定</w:t>
      </w:r>
    </w:p>
    <w:p>
      <w:pPr>
        <w:ind w:firstLine="420"/>
        <w:jc w:val="left"/>
      </w:pPr>
      <w:r>
        <w:rPr>
          <w:sz w:val="21"/>
        </w:rPr>
        <w:t>争议评审小组成员的确定：</w:t>
      </w:r>
      <w:r>
        <w:rPr>
          <w:sz w:val="21"/>
          <w:u w:val="single"/>
        </w:rPr>
        <w:t xml:space="preserve">   /   </w:t>
      </w:r>
      <w:r>
        <w:rPr>
          <w:sz w:val="21"/>
        </w:rPr>
        <w:t>。</w:t>
      </w:r>
    </w:p>
    <w:p>
      <w:pPr>
        <w:ind w:firstLine="420"/>
        <w:jc w:val="left"/>
      </w:pPr>
      <w:r>
        <w:rPr>
          <w:sz w:val="21"/>
        </w:rPr>
        <w:t>选定争议评审员的期限：</w:t>
      </w:r>
      <w:r>
        <w:rPr>
          <w:sz w:val="21"/>
          <w:u w:val="single"/>
        </w:rPr>
        <w:t xml:space="preserve">   /   </w:t>
      </w:r>
      <w:r>
        <w:rPr>
          <w:sz w:val="21"/>
        </w:rPr>
        <w:t>。</w:t>
      </w:r>
    </w:p>
    <w:p>
      <w:pPr>
        <w:ind w:firstLine="420"/>
        <w:jc w:val="left"/>
      </w:pPr>
      <w:r>
        <w:rPr>
          <w:sz w:val="21"/>
        </w:rPr>
        <w:t>争议评审小组成员的报酬承担方式：</w:t>
      </w:r>
      <w:r>
        <w:rPr>
          <w:sz w:val="21"/>
          <w:u w:val="single"/>
        </w:rPr>
        <w:t xml:space="preserve">   /   </w:t>
      </w:r>
      <w:r>
        <w:rPr>
          <w:sz w:val="21"/>
        </w:rPr>
        <w:t>。</w:t>
      </w:r>
    </w:p>
    <w:p>
      <w:pPr>
        <w:ind w:firstLine="420"/>
        <w:jc w:val="left"/>
      </w:pPr>
      <w:r>
        <w:rPr>
          <w:sz w:val="21"/>
        </w:rPr>
        <w:t>其他事项的约定：</w:t>
      </w:r>
      <w:r>
        <w:rPr>
          <w:sz w:val="21"/>
          <w:u w:val="single"/>
        </w:rPr>
        <w:t xml:space="preserve">   /   </w:t>
      </w:r>
      <w:r>
        <w:rPr>
          <w:sz w:val="21"/>
        </w:rPr>
        <w:t>。</w:t>
      </w:r>
    </w:p>
    <w:p>
      <w:pPr>
        <w:ind w:firstLine="420"/>
        <w:jc w:val="left"/>
      </w:pPr>
      <w:r>
        <w:rPr>
          <w:sz w:val="21"/>
        </w:rPr>
        <w:t>20.3.2争议评审小组的决定</w:t>
      </w:r>
    </w:p>
    <w:p>
      <w:pPr>
        <w:ind w:firstLine="420"/>
        <w:jc w:val="left"/>
      </w:pPr>
      <w:r>
        <w:rPr>
          <w:sz w:val="21"/>
        </w:rPr>
        <w:t>合同当事人关于本项的约定：</w:t>
      </w:r>
      <w:r>
        <w:rPr>
          <w:sz w:val="21"/>
          <w:u w:val="single"/>
        </w:rPr>
        <w:t xml:space="preserve">   /   </w:t>
      </w:r>
      <w:r>
        <w:rPr>
          <w:sz w:val="21"/>
        </w:rPr>
        <w:t>。</w:t>
      </w:r>
    </w:p>
    <w:p>
      <w:pPr>
        <w:ind w:firstLine="420"/>
        <w:jc w:val="both"/>
      </w:pPr>
      <w:r>
        <w:rPr>
          <w:sz w:val="21"/>
        </w:rPr>
        <w:t>20.4仲裁或诉讼</w:t>
      </w:r>
    </w:p>
    <w:p>
      <w:pPr>
        <w:ind w:firstLine="420"/>
        <w:jc w:val="both"/>
      </w:pPr>
      <w:r>
        <w:rPr>
          <w:sz w:val="21"/>
        </w:rPr>
        <w:t>因合同及合同有关事项发生的争议，按下列第</w:t>
      </w:r>
      <w:r>
        <w:rPr>
          <w:sz w:val="21"/>
          <w:u w:val="single"/>
        </w:rPr>
        <w:t xml:space="preserve">  2  </w:t>
      </w:r>
      <w:r>
        <w:rPr>
          <w:sz w:val="21"/>
        </w:rPr>
        <w:t>种方式解决：</w:t>
      </w:r>
    </w:p>
    <w:p>
      <w:pPr>
        <w:ind w:firstLine="420"/>
        <w:jc w:val="left"/>
      </w:pPr>
      <w:r>
        <w:rPr>
          <w:sz w:val="21"/>
        </w:rPr>
        <w:t>（1）向</w:t>
      </w:r>
      <w:r>
        <w:rPr>
          <w:sz w:val="21"/>
          <w:u w:val="single"/>
        </w:rPr>
        <w:t xml:space="preserve">                     </w:t>
      </w:r>
      <w:r>
        <w:rPr>
          <w:sz w:val="21"/>
        </w:rPr>
        <w:t>仲裁委员会申请仲裁；</w:t>
      </w:r>
    </w:p>
    <w:p>
      <w:pPr>
        <w:ind w:firstLine="420"/>
        <w:jc w:val="left"/>
      </w:pPr>
      <w:r>
        <w:rPr>
          <w:sz w:val="21"/>
        </w:rPr>
        <w:t>（2）向</w:t>
      </w:r>
      <w:r>
        <w:rPr>
          <w:sz w:val="21"/>
          <w:u w:val="single"/>
        </w:rPr>
        <w:t xml:space="preserve">     有管辖权的    </w:t>
      </w:r>
      <w:r>
        <w:rPr>
          <w:sz w:val="21"/>
        </w:rPr>
        <w:t>人民法院起诉。</w:t>
      </w:r>
    </w:p>
    <w:p>
      <w:pPr>
        <w:jc w:val="center"/>
      </w:pPr>
    </w:p>
    <w:p>
      <w:pPr>
        <w:jc w:val="both"/>
      </w:pPr>
    </w:p>
    <w:p/>
    <w:p>
      <w:r>
        <w:t xml:space="preserve"> </w:t>
      </w:r>
    </w:p>
    <w:p>
      <w:pPr>
        <w:jc w:val="center"/>
      </w:pPr>
      <w:r>
        <w:rPr>
          <w:b/>
          <w:sz w:val="21"/>
        </w:rPr>
        <w:t>第四部分合同附件格式</w:t>
      </w:r>
    </w:p>
    <w:p>
      <w:pPr>
        <w:jc w:val="both"/>
      </w:pPr>
      <w:r>
        <w:rPr>
          <w:sz w:val="21"/>
        </w:rPr>
        <w:t xml:space="preserve"> </w:t>
      </w:r>
    </w:p>
    <w:p>
      <w:pPr>
        <w:jc w:val="both"/>
      </w:pPr>
    </w:p>
    <w:p>
      <w:pPr>
        <w:jc w:val="both"/>
      </w:pPr>
      <w:r>
        <w:rPr>
          <w:sz w:val="21"/>
        </w:rPr>
        <w:t>附件1：</w:t>
      </w:r>
    </w:p>
    <w:p>
      <w:pPr>
        <w:jc w:val="center"/>
      </w:pPr>
      <w:r>
        <w:rPr>
          <w:sz w:val="21"/>
        </w:rPr>
        <w:t>发包人供应材料设备一览表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059"/>
        <w:gridCol w:w="1180"/>
        <w:gridCol w:w="772"/>
        <w:gridCol w:w="696"/>
        <w:gridCol w:w="862"/>
        <w:gridCol w:w="832"/>
        <w:gridCol w:w="696"/>
        <w:gridCol w:w="1059"/>
        <w:gridCol w:w="45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single" w:color="000000" w:sz="4" w:space="0"/>
              <w:left w:val="single" w:color="000000" w:sz="4" w:space="0"/>
              <w:bottom w:val="double" w:color="000000" w:sz="4" w:space="0"/>
              <w:right w:val="single" w:color="000000" w:sz="4" w:space="0"/>
            </w:tcBorders>
            <w:vAlign w:val="top"/>
          </w:tcPr>
          <w:p>
            <w:pPr>
              <w:jc w:val="center"/>
            </w:pPr>
            <w:r>
              <w:rPr>
                <w:sz w:val="21"/>
              </w:rPr>
              <w:t>序号</w:t>
            </w:r>
          </w:p>
        </w:tc>
        <w:tc>
          <w:tcPr>
            <w:tcW w:w="1059" w:type="dxa"/>
            <w:tcBorders>
              <w:top w:val="single" w:color="000000" w:sz="4" w:space="0"/>
              <w:left w:val="nil"/>
              <w:bottom w:val="double" w:color="000000" w:sz="4" w:space="0"/>
              <w:right w:val="single" w:color="000000" w:sz="4" w:space="0"/>
            </w:tcBorders>
            <w:vAlign w:val="top"/>
          </w:tcPr>
          <w:p>
            <w:pPr>
              <w:jc w:val="center"/>
            </w:pPr>
            <w:r>
              <w:rPr>
                <w:sz w:val="21"/>
              </w:rPr>
              <w:t>材料、</w:t>
            </w:r>
          </w:p>
          <w:p>
            <w:pPr>
              <w:jc w:val="center"/>
            </w:pPr>
            <w:r>
              <w:rPr>
                <w:sz w:val="21"/>
              </w:rPr>
              <w:t>设备品种</w:t>
            </w:r>
          </w:p>
        </w:tc>
        <w:tc>
          <w:tcPr>
            <w:tcW w:w="1180" w:type="dxa"/>
            <w:tcBorders>
              <w:top w:val="single" w:color="000000" w:sz="4" w:space="0"/>
              <w:left w:val="nil"/>
              <w:bottom w:val="double" w:color="000000" w:sz="4" w:space="0"/>
              <w:right w:val="single" w:color="000000" w:sz="4" w:space="0"/>
            </w:tcBorders>
            <w:vAlign w:val="top"/>
          </w:tcPr>
          <w:p>
            <w:pPr>
              <w:jc w:val="center"/>
            </w:pPr>
            <w:r>
              <w:rPr>
                <w:sz w:val="21"/>
              </w:rPr>
              <w:t>规格型号</w:t>
            </w:r>
          </w:p>
        </w:tc>
        <w:tc>
          <w:tcPr>
            <w:tcW w:w="772" w:type="dxa"/>
            <w:tcBorders>
              <w:top w:val="single" w:color="000000" w:sz="4" w:space="0"/>
              <w:left w:val="nil"/>
              <w:bottom w:val="double" w:color="000000" w:sz="4" w:space="0"/>
              <w:right w:val="single" w:color="000000" w:sz="4" w:space="0"/>
            </w:tcBorders>
            <w:vAlign w:val="top"/>
          </w:tcPr>
          <w:p>
            <w:pPr>
              <w:jc w:val="center"/>
            </w:pPr>
            <w:r>
              <w:rPr>
                <w:sz w:val="21"/>
              </w:rPr>
              <w:t>单位</w:t>
            </w:r>
          </w:p>
        </w:tc>
        <w:tc>
          <w:tcPr>
            <w:tcW w:w="696" w:type="dxa"/>
            <w:tcBorders>
              <w:top w:val="single" w:color="000000" w:sz="4" w:space="0"/>
              <w:left w:val="nil"/>
              <w:bottom w:val="double" w:color="000000" w:sz="4" w:space="0"/>
              <w:right w:val="single" w:color="000000" w:sz="4" w:space="0"/>
            </w:tcBorders>
            <w:vAlign w:val="top"/>
          </w:tcPr>
          <w:p>
            <w:pPr>
              <w:jc w:val="center"/>
            </w:pPr>
            <w:r>
              <w:rPr>
                <w:sz w:val="21"/>
              </w:rPr>
              <w:t>数量</w:t>
            </w:r>
          </w:p>
        </w:tc>
        <w:tc>
          <w:tcPr>
            <w:tcW w:w="862" w:type="dxa"/>
            <w:tcBorders>
              <w:top w:val="single" w:color="000000" w:sz="4" w:space="0"/>
              <w:left w:val="nil"/>
              <w:bottom w:val="double" w:color="000000" w:sz="4" w:space="0"/>
              <w:right w:val="single" w:color="000000" w:sz="4" w:space="0"/>
            </w:tcBorders>
            <w:vAlign w:val="top"/>
          </w:tcPr>
          <w:p>
            <w:pPr>
              <w:jc w:val="center"/>
            </w:pPr>
            <w:r>
              <w:rPr>
                <w:sz w:val="21"/>
              </w:rPr>
              <w:t>单价（元）</w:t>
            </w:r>
          </w:p>
        </w:tc>
        <w:tc>
          <w:tcPr>
            <w:tcW w:w="832" w:type="dxa"/>
            <w:tcBorders>
              <w:top w:val="single" w:color="000000" w:sz="4" w:space="0"/>
              <w:left w:val="nil"/>
              <w:bottom w:val="double" w:color="000000" w:sz="4" w:space="0"/>
              <w:right w:val="single" w:color="000000" w:sz="4" w:space="0"/>
            </w:tcBorders>
            <w:vAlign w:val="top"/>
          </w:tcPr>
          <w:p>
            <w:pPr>
              <w:jc w:val="center"/>
            </w:pPr>
            <w:r>
              <w:rPr>
                <w:sz w:val="21"/>
              </w:rPr>
              <w:t>质量</w:t>
            </w:r>
          </w:p>
          <w:p>
            <w:pPr>
              <w:jc w:val="center"/>
            </w:pPr>
            <w:r>
              <w:rPr>
                <w:sz w:val="21"/>
              </w:rPr>
              <w:t>等级</w:t>
            </w:r>
          </w:p>
        </w:tc>
        <w:tc>
          <w:tcPr>
            <w:tcW w:w="696" w:type="dxa"/>
            <w:tcBorders>
              <w:top w:val="single" w:color="000000" w:sz="4" w:space="0"/>
              <w:left w:val="nil"/>
              <w:bottom w:val="double" w:color="000000" w:sz="4" w:space="0"/>
              <w:right w:val="single" w:color="000000" w:sz="4" w:space="0"/>
            </w:tcBorders>
            <w:vAlign w:val="top"/>
          </w:tcPr>
          <w:p>
            <w:pPr>
              <w:jc w:val="center"/>
            </w:pPr>
            <w:r>
              <w:rPr>
                <w:sz w:val="21"/>
              </w:rPr>
              <w:t>供应时间</w:t>
            </w:r>
          </w:p>
        </w:tc>
        <w:tc>
          <w:tcPr>
            <w:tcW w:w="1059" w:type="dxa"/>
            <w:tcBorders>
              <w:top w:val="single" w:color="000000" w:sz="4" w:space="0"/>
              <w:left w:val="nil"/>
              <w:bottom w:val="double" w:color="000000" w:sz="4" w:space="0"/>
              <w:right w:val="single" w:color="000000" w:sz="4" w:space="0"/>
            </w:tcBorders>
            <w:vAlign w:val="top"/>
          </w:tcPr>
          <w:p>
            <w:pPr>
              <w:jc w:val="center"/>
            </w:pPr>
            <w:r>
              <w:rPr>
                <w:sz w:val="21"/>
              </w:rPr>
              <w:t>送达地点</w:t>
            </w:r>
          </w:p>
        </w:tc>
        <w:tc>
          <w:tcPr>
            <w:tcW w:w="454" w:type="dxa"/>
            <w:tcBorders>
              <w:top w:val="single" w:color="000000" w:sz="4" w:space="0"/>
              <w:left w:val="nil"/>
              <w:bottom w:val="double" w:color="000000" w:sz="4" w:space="0"/>
              <w:right w:val="single" w:color="000000" w:sz="4" w:space="0"/>
            </w:tcBorders>
            <w:vAlign w:val="top"/>
          </w:tcPr>
          <w:p>
            <w:pPr>
              <w:jc w:val="center"/>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1180"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862" w:type="dxa"/>
            <w:tcBorders>
              <w:top w:val="nil"/>
              <w:left w:val="nil"/>
              <w:bottom w:val="single" w:color="000000" w:sz="4" w:space="0"/>
              <w:right w:val="single" w:color="000000" w:sz="4" w:space="0"/>
            </w:tcBorders>
            <w:vAlign w:val="top"/>
          </w:tcPr>
          <w:p>
            <w:pPr>
              <w:jc w:val="both"/>
            </w:pPr>
          </w:p>
        </w:tc>
        <w:tc>
          <w:tcPr>
            <w:tcW w:w="832" w:type="dxa"/>
            <w:tcBorders>
              <w:top w:val="nil"/>
              <w:left w:val="nil"/>
              <w:bottom w:val="single" w:color="000000" w:sz="4" w:space="0"/>
              <w:right w:val="single" w:color="000000" w:sz="4" w:space="0"/>
            </w:tcBorders>
            <w:vAlign w:val="top"/>
          </w:tcPr>
          <w:p>
            <w:pPr>
              <w:jc w:val="both"/>
            </w:pPr>
          </w:p>
        </w:tc>
        <w:tc>
          <w:tcPr>
            <w:tcW w:w="696" w:type="dxa"/>
            <w:tcBorders>
              <w:top w:val="nil"/>
              <w:left w:val="nil"/>
              <w:bottom w:val="single" w:color="000000" w:sz="4" w:space="0"/>
              <w:right w:val="single" w:color="000000" w:sz="4" w:space="0"/>
            </w:tcBorders>
            <w:vAlign w:val="top"/>
          </w:tcPr>
          <w:p>
            <w:pPr>
              <w:jc w:val="both"/>
            </w:pPr>
          </w:p>
        </w:tc>
        <w:tc>
          <w:tcPr>
            <w:tcW w:w="1059" w:type="dxa"/>
            <w:tcBorders>
              <w:top w:val="nil"/>
              <w:left w:val="nil"/>
              <w:bottom w:val="single" w:color="000000" w:sz="4" w:space="0"/>
              <w:right w:val="single" w:color="000000" w:sz="4" w:space="0"/>
            </w:tcBorders>
            <w:vAlign w:val="top"/>
          </w:tcPr>
          <w:p>
            <w:pPr>
              <w:jc w:val="both"/>
            </w:pPr>
          </w:p>
        </w:tc>
        <w:tc>
          <w:tcPr>
            <w:tcW w:w="454"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6" w:type="dxa"/>
            <w:tcBorders>
              <w:top w:val="nil"/>
              <w:left w:val="single" w:color="000000" w:sz="4" w:space="0"/>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1180" w:type="dxa"/>
            <w:tcBorders>
              <w:top w:val="nil"/>
              <w:left w:val="nil"/>
              <w:bottom w:val="single" w:color="000000" w:sz="4" w:space="0"/>
              <w:right w:val="single" w:color="000000" w:sz="4" w:space="0"/>
            </w:tcBorders>
            <w:vAlign w:val="top"/>
          </w:tcPr>
          <w:p>
            <w:pPr>
              <w:jc w:val="center"/>
            </w:pPr>
          </w:p>
        </w:tc>
        <w:tc>
          <w:tcPr>
            <w:tcW w:w="77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862" w:type="dxa"/>
            <w:tcBorders>
              <w:top w:val="nil"/>
              <w:left w:val="nil"/>
              <w:bottom w:val="single" w:color="000000" w:sz="4" w:space="0"/>
              <w:right w:val="single" w:color="000000" w:sz="4" w:space="0"/>
            </w:tcBorders>
            <w:vAlign w:val="top"/>
          </w:tcPr>
          <w:p>
            <w:pPr>
              <w:jc w:val="center"/>
            </w:pPr>
          </w:p>
        </w:tc>
        <w:tc>
          <w:tcPr>
            <w:tcW w:w="832" w:type="dxa"/>
            <w:tcBorders>
              <w:top w:val="nil"/>
              <w:left w:val="nil"/>
              <w:bottom w:val="single" w:color="000000" w:sz="4" w:space="0"/>
              <w:right w:val="single" w:color="000000" w:sz="4" w:space="0"/>
            </w:tcBorders>
            <w:vAlign w:val="top"/>
          </w:tcPr>
          <w:p>
            <w:pPr>
              <w:jc w:val="center"/>
            </w:pPr>
          </w:p>
        </w:tc>
        <w:tc>
          <w:tcPr>
            <w:tcW w:w="696" w:type="dxa"/>
            <w:tcBorders>
              <w:top w:val="nil"/>
              <w:left w:val="nil"/>
              <w:bottom w:val="single" w:color="000000" w:sz="4" w:space="0"/>
              <w:right w:val="single" w:color="000000" w:sz="4" w:space="0"/>
            </w:tcBorders>
            <w:vAlign w:val="top"/>
          </w:tcPr>
          <w:p>
            <w:pPr>
              <w:jc w:val="center"/>
            </w:pPr>
          </w:p>
        </w:tc>
        <w:tc>
          <w:tcPr>
            <w:tcW w:w="1059" w:type="dxa"/>
            <w:tcBorders>
              <w:top w:val="nil"/>
              <w:left w:val="nil"/>
              <w:bottom w:val="single" w:color="000000" w:sz="4" w:space="0"/>
              <w:right w:val="single" w:color="000000" w:sz="4" w:space="0"/>
            </w:tcBorders>
            <w:vAlign w:val="top"/>
          </w:tcPr>
          <w:p>
            <w:pPr>
              <w:jc w:val="center"/>
            </w:pPr>
          </w:p>
        </w:tc>
        <w:tc>
          <w:tcPr>
            <w:tcW w:w="454" w:type="dxa"/>
            <w:tcBorders>
              <w:top w:val="nil"/>
              <w:left w:val="nil"/>
              <w:bottom w:val="single" w:color="000000" w:sz="4" w:space="0"/>
              <w:right w:val="single" w:color="000000" w:sz="4" w:space="0"/>
            </w:tcBorders>
            <w:vAlign w:val="top"/>
          </w:tcPr>
          <w:p>
            <w:pPr>
              <w:jc w:val="center"/>
            </w:pPr>
          </w:p>
        </w:tc>
      </w:tr>
    </w:tbl>
    <w:p>
      <w:pPr>
        <w:jc w:val="both"/>
      </w:pPr>
    </w:p>
    <w:p>
      <w:pPr>
        <w:jc w:val="both"/>
      </w:pPr>
    </w:p>
    <w:p/>
    <w:p>
      <w:r>
        <w:t xml:space="preserve"> </w:t>
      </w:r>
    </w:p>
    <w:p>
      <w:pPr>
        <w:jc w:val="both"/>
      </w:pPr>
      <w:r>
        <w:rPr>
          <w:b/>
          <w:sz w:val="21"/>
        </w:rPr>
        <w:t xml:space="preserve">附件2：   </w:t>
      </w:r>
      <w:r>
        <w:rPr>
          <w:sz w:val="21"/>
        </w:rPr>
        <w:t xml:space="preserve"> </w:t>
      </w:r>
    </w:p>
    <w:p>
      <w:pPr>
        <w:jc w:val="both"/>
      </w:pPr>
      <w:r>
        <w:rPr>
          <w:sz w:val="21"/>
        </w:rPr>
        <w:t xml:space="preserve"> </w:t>
      </w:r>
    </w:p>
    <w:p>
      <w:pPr>
        <w:jc w:val="center"/>
      </w:pPr>
      <w:r>
        <w:rPr>
          <w:b/>
          <w:sz w:val="21"/>
        </w:rPr>
        <w:t>工程质量保修书</w:t>
      </w:r>
    </w:p>
    <w:p>
      <w:pPr>
        <w:ind w:firstLine="420"/>
        <w:jc w:val="both"/>
      </w:pPr>
    </w:p>
    <w:p>
      <w:pPr>
        <w:ind w:firstLine="420"/>
        <w:jc w:val="both"/>
      </w:pPr>
      <w:r>
        <w:rPr>
          <w:sz w:val="21"/>
        </w:rPr>
        <w:t>发包人（全称）：</w:t>
      </w:r>
      <w:r>
        <w:rPr>
          <w:sz w:val="21"/>
          <w:u w:val="single"/>
        </w:rPr>
        <w:t xml:space="preserve">                                </w:t>
      </w:r>
      <w:r>
        <w:rPr>
          <w:sz w:val="21"/>
        </w:rPr>
        <w:t xml:space="preserve"> </w:t>
      </w:r>
    </w:p>
    <w:p>
      <w:pPr>
        <w:jc w:val="both"/>
      </w:pPr>
      <w:r>
        <w:rPr>
          <w:sz w:val="21"/>
        </w:rPr>
        <w:t>　　承包人（全称）：</w:t>
      </w:r>
      <w:r>
        <w:rPr>
          <w:sz w:val="21"/>
          <w:u w:val="single"/>
        </w:rPr>
        <w:t xml:space="preserve">                                </w:t>
      </w:r>
      <w:r>
        <w:rPr>
          <w:sz w:val="21"/>
        </w:rPr>
        <w:t xml:space="preserve"> </w:t>
      </w:r>
    </w:p>
    <w:p>
      <w:pPr>
        <w:jc w:val="both"/>
      </w:pPr>
    </w:p>
    <w:p>
      <w:pPr>
        <w:jc w:val="both"/>
      </w:pPr>
      <w:r>
        <w:rPr>
          <w:sz w:val="21"/>
        </w:rPr>
        <w:t>　　发包人和承包人根据《中华人民共和国建筑法》和《建设工程质量管理条例》，经协商一致就荷城街道展望路以北、兴成西路以西地块（36.47亩）场地平整工程项目签订工程质量保修书。</w:t>
      </w:r>
    </w:p>
    <w:p>
      <w:pPr>
        <w:jc w:val="both"/>
      </w:pPr>
      <w:r>
        <w:rPr>
          <w:sz w:val="21"/>
        </w:rPr>
        <w:t>　　一、工程质量保修范围和内容</w:t>
      </w:r>
    </w:p>
    <w:p>
      <w:pPr>
        <w:jc w:val="both"/>
      </w:pPr>
      <w:r>
        <w:rPr>
          <w:sz w:val="21"/>
        </w:rPr>
        <w:t>　　承包人在质量保修期内，按照有关法律规定和合同约定，承担工程质量保修责任。</w:t>
      </w:r>
    </w:p>
    <w:p>
      <w:pPr>
        <w:jc w:val="both"/>
      </w:pPr>
      <w:r>
        <w:rPr>
          <w:sz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sz w:val="21"/>
          <w:u w:val="single"/>
        </w:rPr>
        <w:t>施工承包范围内的所有工程内容</w:t>
      </w:r>
      <w:r>
        <w:rPr>
          <w:sz w:val="21"/>
        </w:rPr>
        <w:t>。</w:t>
      </w:r>
    </w:p>
    <w:p>
      <w:pPr>
        <w:jc w:val="both"/>
      </w:pPr>
      <w:r>
        <w:rPr>
          <w:sz w:val="21"/>
        </w:rPr>
        <w:t>二、质量保修期</w:t>
      </w:r>
    </w:p>
    <w:p>
      <w:pPr>
        <w:ind w:firstLine="420"/>
        <w:jc w:val="both"/>
      </w:pPr>
      <w:r>
        <w:rPr>
          <w:sz w:val="21"/>
        </w:rPr>
        <w:t>根据《建设工程质量管理条例》及有关规定，工程的质量保修期如下：</w:t>
      </w:r>
    </w:p>
    <w:p>
      <w:pPr>
        <w:ind w:firstLine="420"/>
        <w:jc w:val="both"/>
      </w:pPr>
      <w:r>
        <w:rPr>
          <w:sz w:val="21"/>
        </w:rPr>
        <w:t>1．地基基础工程和主体结构工程为设计文件规定的工程合理使用年限；</w:t>
      </w:r>
    </w:p>
    <w:p>
      <w:pPr>
        <w:ind w:firstLine="420"/>
        <w:jc w:val="both"/>
      </w:pPr>
      <w:r>
        <w:rPr>
          <w:sz w:val="21"/>
        </w:rPr>
        <w:t>2．屋面防水工程、有防水要求的卫生间、房间和外墙面的防渗为</w:t>
      </w:r>
      <w:r>
        <w:rPr>
          <w:sz w:val="21"/>
          <w:u w:val="single"/>
        </w:rPr>
        <w:t xml:space="preserve">  /  </w:t>
      </w:r>
      <w:r>
        <w:rPr>
          <w:sz w:val="21"/>
        </w:rPr>
        <w:t>年；</w:t>
      </w:r>
    </w:p>
    <w:p>
      <w:pPr>
        <w:ind w:firstLine="420"/>
        <w:jc w:val="both"/>
      </w:pPr>
      <w:r>
        <w:rPr>
          <w:sz w:val="21"/>
        </w:rPr>
        <w:t>3．装修工程为</w:t>
      </w:r>
      <w:r>
        <w:rPr>
          <w:sz w:val="21"/>
          <w:u w:val="single"/>
        </w:rPr>
        <w:t xml:space="preserve">  /  </w:t>
      </w:r>
      <w:r>
        <w:rPr>
          <w:sz w:val="21"/>
        </w:rPr>
        <w:t>年；</w:t>
      </w:r>
    </w:p>
    <w:p>
      <w:pPr>
        <w:ind w:firstLine="420"/>
        <w:jc w:val="both"/>
      </w:pPr>
      <w:r>
        <w:rPr>
          <w:sz w:val="21"/>
        </w:rPr>
        <w:t>4．电气管线、给排水管道、设备安装工程为</w:t>
      </w:r>
      <w:r>
        <w:rPr>
          <w:sz w:val="21"/>
          <w:u w:val="single"/>
        </w:rPr>
        <w:t xml:space="preserve">  /  </w:t>
      </w:r>
      <w:r>
        <w:rPr>
          <w:sz w:val="21"/>
        </w:rPr>
        <w:t>年；</w:t>
      </w:r>
    </w:p>
    <w:p>
      <w:pPr>
        <w:ind w:firstLine="420"/>
        <w:jc w:val="both"/>
      </w:pPr>
      <w:r>
        <w:rPr>
          <w:sz w:val="21"/>
        </w:rPr>
        <w:t>5．供热与供冷系统为</w:t>
      </w:r>
      <w:r>
        <w:rPr>
          <w:sz w:val="21"/>
          <w:u w:val="single"/>
        </w:rPr>
        <w:t xml:space="preserve">  /  </w:t>
      </w:r>
      <w:r>
        <w:rPr>
          <w:sz w:val="21"/>
        </w:rPr>
        <w:t>个采暖期、供冷期；</w:t>
      </w:r>
    </w:p>
    <w:p>
      <w:pPr>
        <w:ind w:firstLine="420"/>
        <w:jc w:val="both"/>
      </w:pPr>
      <w:r>
        <w:rPr>
          <w:sz w:val="21"/>
        </w:rPr>
        <w:t>6．住宅小区内的给排水设施、道路等配套工程为</w:t>
      </w:r>
      <w:r>
        <w:rPr>
          <w:sz w:val="21"/>
          <w:u w:val="single"/>
        </w:rPr>
        <w:t xml:space="preserve">  /  </w:t>
      </w:r>
      <w:r>
        <w:rPr>
          <w:sz w:val="21"/>
        </w:rPr>
        <w:t>年；</w:t>
      </w:r>
    </w:p>
    <w:p>
      <w:pPr>
        <w:ind w:firstLine="420"/>
        <w:jc w:val="both"/>
      </w:pPr>
      <w:r>
        <w:rPr>
          <w:sz w:val="21"/>
        </w:rPr>
        <w:t>7．其他项目保修期限约定如下：</w:t>
      </w:r>
      <w:r>
        <w:rPr>
          <w:sz w:val="21"/>
          <w:u w:val="single"/>
        </w:rPr>
        <w:t xml:space="preserve"> 12个月</w:t>
      </w:r>
      <w:r>
        <w:rPr>
          <w:sz w:val="21"/>
        </w:rPr>
        <w:t>。</w:t>
      </w:r>
    </w:p>
    <w:p>
      <w:pPr>
        <w:jc w:val="both"/>
      </w:pPr>
      <w:r>
        <w:rPr>
          <w:sz w:val="21"/>
        </w:rPr>
        <w:t>　　质量保修期自工程竣工验收合格之日起计算。</w:t>
      </w:r>
    </w:p>
    <w:p>
      <w:pPr>
        <w:ind w:firstLine="420"/>
        <w:jc w:val="both"/>
      </w:pPr>
      <w:r>
        <w:rPr>
          <w:sz w:val="21"/>
        </w:rPr>
        <w:t>三、缺陷责任期</w:t>
      </w:r>
    </w:p>
    <w:p>
      <w:pPr>
        <w:ind w:firstLine="420"/>
        <w:jc w:val="both"/>
      </w:pPr>
      <w:r>
        <w:rPr>
          <w:sz w:val="21"/>
        </w:rPr>
        <w:t>工程缺陷责任期为</w:t>
      </w:r>
      <w:r>
        <w:rPr>
          <w:sz w:val="21"/>
          <w:u w:val="single"/>
        </w:rPr>
        <w:t>12</w:t>
      </w:r>
      <w:r>
        <w:rPr>
          <w:sz w:val="21"/>
        </w:rPr>
        <w:t>个月，缺陷责任期自工程竣工验收合格之日起计算。单位工程先于全部工程进行验收，单位工程缺陷责任期自单位工程验收合格之日起算。</w:t>
      </w:r>
    </w:p>
    <w:p>
      <w:pPr>
        <w:ind w:firstLine="420"/>
        <w:jc w:val="both"/>
      </w:pPr>
      <w:r>
        <w:rPr>
          <w:sz w:val="21"/>
        </w:rPr>
        <w:t>缺陷责任期终止后，发包人应退还剩余的质量保证金。</w:t>
      </w:r>
    </w:p>
    <w:p>
      <w:pPr>
        <w:jc w:val="both"/>
      </w:pPr>
      <w:r>
        <w:rPr>
          <w:sz w:val="21"/>
        </w:rPr>
        <w:t xml:space="preserve">    四、质量保修责任</w:t>
      </w:r>
    </w:p>
    <w:p>
      <w:pPr>
        <w:ind w:firstLine="420"/>
        <w:jc w:val="both"/>
      </w:pPr>
      <w:r>
        <w:rPr>
          <w:sz w:val="21"/>
        </w:rPr>
        <w:t>1．属于保修范围、内容的项目，承包人应当在接到保修通知之日起7天内派人保修。承包人不在约定期限内派人保修的，发包人可以委托他人修理。</w:t>
      </w:r>
    </w:p>
    <w:p>
      <w:pPr>
        <w:ind w:firstLine="420"/>
        <w:jc w:val="both"/>
      </w:pPr>
      <w:r>
        <w:rPr>
          <w:sz w:val="21"/>
        </w:rPr>
        <w:t>2．发生紧急事故需抢修的，承包人在接到事故通知后，应当立即到达事故现场抢修。</w:t>
      </w:r>
    </w:p>
    <w:p>
      <w:pPr>
        <w:ind w:firstLine="420"/>
        <w:jc w:val="both"/>
      </w:pPr>
      <w:r>
        <w:rPr>
          <w:sz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firstLine="420"/>
        <w:jc w:val="both"/>
      </w:pPr>
      <w:r>
        <w:rPr>
          <w:sz w:val="21"/>
        </w:rPr>
        <w:t>4．质量保修完成后，由发包人组织验收。</w:t>
      </w:r>
    </w:p>
    <w:p>
      <w:pPr>
        <w:jc w:val="both"/>
      </w:pPr>
      <w:r>
        <w:rPr>
          <w:sz w:val="21"/>
        </w:rPr>
        <w:t>　　五、保修费用</w:t>
      </w:r>
    </w:p>
    <w:p>
      <w:pPr>
        <w:jc w:val="both"/>
      </w:pPr>
      <w:r>
        <w:rPr>
          <w:sz w:val="21"/>
        </w:rPr>
        <w:t>　　保修费用由造成质量缺陷的责任方承担。</w:t>
      </w:r>
    </w:p>
    <w:p>
      <w:pPr>
        <w:ind w:firstLine="420"/>
        <w:jc w:val="left"/>
      </w:pPr>
      <w:r>
        <w:rPr>
          <w:sz w:val="21"/>
        </w:rPr>
        <w:t>六、双方约定的其他工程质量保修事项：</w:t>
      </w:r>
      <w:r>
        <w:rPr>
          <w:sz w:val="21"/>
          <w:u w:val="single"/>
        </w:rPr>
        <w:t xml:space="preserve">       /                             </w:t>
      </w:r>
    </w:p>
    <w:p>
      <w:pPr>
        <w:jc w:val="left"/>
      </w:pPr>
      <w:r>
        <w:rPr>
          <w:sz w:val="21"/>
          <w:u w:val="single"/>
        </w:rPr>
        <w:t xml:space="preserve">                                                                                                                   </w:t>
      </w:r>
      <w:r>
        <w:rPr>
          <w:sz w:val="21"/>
        </w:rPr>
        <w:t>。</w:t>
      </w:r>
    </w:p>
    <w:p>
      <w:pPr>
        <w:ind w:firstLine="399"/>
        <w:jc w:val="both"/>
      </w:pPr>
      <w:r>
        <w:rPr>
          <w:sz w:val="21"/>
        </w:rPr>
        <w:t>工程质量保修书由发包人、承包人在工程竣工验收前共同签署，作为施工合同附件，其有效期限至保修期满。</w:t>
      </w:r>
    </w:p>
    <w:p>
      <w:pPr>
        <w:ind w:firstLine="420"/>
        <w:jc w:val="both"/>
      </w:pPr>
    </w:p>
    <w:p>
      <w:pPr>
        <w:jc w:val="both"/>
      </w:pPr>
      <w:r>
        <w:rPr>
          <w:sz w:val="21"/>
        </w:rPr>
        <w:t>发包人(公章)：</w:t>
      </w:r>
      <w:r>
        <w:rPr>
          <w:sz w:val="21"/>
          <w:u w:val="single"/>
        </w:rPr>
        <w:t xml:space="preserve">                </w:t>
      </w:r>
      <w:r>
        <w:rPr>
          <w:sz w:val="21"/>
        </w:rPr>
        <w:t xml:space="preserve">            承包人(公章)：</w:t>
      </w:r>
      <w:r>
        <w:rPr>
          <w:sz w:val="21"/>
          <w:u w:val="single"/>
        </w:rPr>
        <w:t xml:space="preserve">              </w:t>
      </w:r>
    </w:p>
    <w:p>
      <w:pPr>
        <w:jc w:val="both"/>
      </w:pPr>
      <w:r>
        <w:rPr>
          <w:sz w:val="21"/>
        </w:rPr>
        <w:t>地址：</w:t>
      </w:r>
      <w:r>
        <w:rPr>
          <w:sz w:val="21"/>
          <w:u w:val="single"/>
        </w:rPr>
        <w:t xml:space="preserve">                      </w:t>
      </w:r>
      <w:r>
        <w:rPr>
          <w:sz w:val="21"/>
        </w:rPr>
        <w:t xml:space="preserve">            地址：</w:t>
      </w:r>
      <w:r>
        <w:rPr>
          <w:sz w:val="21"/>
          <w:u w:val="single"/>
        </w:rPr>
        <w:t xml:space="preserve">                    </w:t>
      </w:r>
    </w:p>
    <w:p>
      <w:pPr>
        <w:jc w:val="both"/>
      </w:pPr>
      <w:r>
        <w:rPr>
          <w:sz w:val="21"/>
        </w:rPr>
        <w:t>法定代表人(签字)：</w:t>
      </w:r>
      <w:r>
        <w:rPr>
          <w:sz w:val="21"/>
          <w:u w:val="single"/>
        </w:rPr>
        <w:t xml:space="preserve">            </w:t>
      </w:r>
      <w:r>
        <w:rPr>
          <w:sz w:val="21"/>
        </w:rPr>
        <w:t xml:space="preserve">            法定代表人(签字)：</w:t>
      </w:r>
      <w:r>
        <w:rPr>
          <w:sz w:val="21"/>
          <w:u w:val="single"/>
        </w:rPr>
        <w:t xml:space="preserve">          </w:t>
      </w:r>
    </w:p>
    <w:p>
      <w:pPr>
        <w:jc w:val="both"/>
      </w:pPr>
      <w:r>
        <w:rPr>
          <w:sz w:val="21"/>
        </w:rPr>
        <w:t>委托代理人(签字)：</w:t>
      </w:r>
      <w:r>
        <w:rPr>
          <w:sz w:val="21"/>
          <w:u w:val="single"/>
        </w:rPr>
        <w:t xml:space="preserve">            </w:t>
      </w:r>
      <w:r>
        <w:rPr>
          <w:sz w:val="21"/>
        </w:rPr>
        <w:t xml:space="preserve">            委托代理人(签字)：</w:t>
      </w:r>
      <w:r>
        <w:rPr>
          <w:sz w:val="21"/>
          <w:u w:val="single"/>
        </w:rPr>
        <w:t xml:space="preserve">          </w:t>
      </w:r>
    </w:p>
    <w:p>
      <w:pPr>
        <w:jc w:val="both"/>
      </w:pPr>
      <w:r>
        <w:rPr>
          <w:sz w:val="21"/>
        </w:rPr>
        <w:t>电话：</w:t>
      </w:r>
      <w:r>
        <w:rPr>
          <w:sz w:val="21"/>
          <w:u w:val="single"/>
        </w:rPr>
        <w:t xml:space="preserve">                      </w:t>
      </w:r>
      <w:r>
        <w:rPr>
          <w:sz w:val="21"/>
        </w:rPr>
        <w:t xml:space="preserve">            电话：</w:t>
      </w:r>
      <w:r>
        <w:rPr>
          <w:sz w:val="21"/>
          <w:u w:val="single"/>
        </w:rPr>
        <w:t xml:space="preserve">                    </w:t>
      </w:r>
    </w:p>
    <w:p>
      <w:pPr>
        <w:jc w:val="both"/>
      </w:pPr>
      <w:r>
        <w:rPr>
          <w:sz w:val="21"/>
        </w:rPr>
        <w:t>传真：</w:t>
      </w:r>
      <w:r>
        <w:rPr>
          <w:sz w:val="21"/>
          <w:u w:val="single"/>
        </w:rPr>
        <w:t xml:space="preserve">                      </w:t>
      </w:r>
      <w:r>
        <w:rPr>
          <w:sz w:val="21"/>
        </w:rPr>
        <w:t xml:space="preserve">            传真：</w:t>
      </w:r>
      <w:r>
        <w:rPr>
          <w:sz w:val="21"/>
          <w:u w:val="single"/>
        </w:rPr>
        <w:t xml:space="preserve">                    </w:t>
      </w:r>
    </w:p>
    <w:p>
      <w:pPr>
        <w:jc w:val="both"/>
      </w:pPr>
      <w:r>
        <w:rPr>
          <w:sz w:val="21"/>
        </w:rPr>
        <w:t>开户银行：</w:t>
      </w:r>
      <w:r>
        <w:rPr>
          <w:sz w:val="21"/>
          <w:u w:val="single"/>
        </w:rPr>
        <w:t xml:space="preserve">                    </w:t>
      </w:r>
      <w:r>
        <w:rPr>
          <w:sz w:val="21"/>
        </w:rPr>
        <w:t xml:space="preserve">            开户银行：</w:t>
      </w:r>
      <w:r>
        <w:rPr>
          <w:sz w:val="21"/>
          <w:u w:val="single"/>
        </w:rPr>
        <w:t xml:space="preserve">                  </w:t>
      </w:r>
    </w:p>
    <w:p>
      <w:pPr>
        <w:jc w:val="both"/>
      </w:pPr>
      <w:r>
        <w:rPr>
          <w:sz w:val="21"/>
        </w:rPr>
        <w:t>账号：</w:t>
      </w:r>
      <w:r>
        <w:rPr>
          <w:sz w:val="21"/>
          <w:u w:val="single"/>
        </w:rPr>
        <w:t xml:space="preserve">                      </w:t>
      </w:r>
      <w:r>
        <w:rPr>
          <w:sz w:val="21"/>
        </w:rPr>
        <w:t xml:space="preserve">            账号：</w:t>
      </w:r>
      <w:r>
        <w:rPr>
          <w:sz w:val="21"/>
          <w:u w:val="single"/>
        </w:rPr>
        <w:t xml:space="preserve">                    </w:t>
      </w:r>
    </w:p>
    <w:p>
      <w:pPr>
        <w:jc w:val="both"/>
      </w:pPr>
      <w:r>
        <w:rPr>
          <w:sz w:val="21"/>
        </w:rPr>
        <w:t>邮政编码：</w:t>
      </w:r>
      <w:r>
        <w:rPr>
          <w:sz w:val="21"/>
          <w:u w:val="single"/>
        </w:rPr>
        <w:t xml:space="preserve">                    </w:t>
      </w:r>
      <w:r>
        <w:rPr>
          <w:sz w:val="21"/>
        </w:rPr>
        <w:t xml:space="preserve">            邮政编码：</w:t>
      </w:r>
      <w:r>
        <w:rPr>
          <w:sz w:val="21"/>
          <w:u w:val="single"/>
        </w:rPr>
        <w:t xml:space="preserve">                  </w:t>
      </w:r>
    </w:p>
    <w:p>
      <w:pPr>
        <w:jc w:val="both"/>
      </w:pPr>
      <w:r>
        <w:rPr>
          <w:sz w:val="21"/>
        </w:rPr>
        <w:t xml:space="preserve"> </w:t>
      </w:r>
    </w:p>
    <w:p>
      <w:pPr>
        <w:jc w:val="both"/>
      </w:pPr>
    </w:p>
    <w:p>
      <w:pPr>
        <w:jc w:val="both"/>
      </w:pPr>
    </w:p>
    <w:p/>
    <w:p>
      <w:r>
        <w:t xml:space="preserve"> </w:t>
      </w:r>
    </w:p>
    <w:p>
      <w:pPr>
        <w:jc w:val="both"/>
      </w:pPr>
      <w:r>
        <w:rPr>
          <w:b/>
          <w:sz w:val="21"/>
        </w:rPr>
        <w:t>附件3：</w:t>
      </w:r>
    </w:p>
    <w:p>
      <w:pPr>
        <w:jc w:val="both"/>
      </w:pPr>
      <w:r>
        <w:rPr>
          <w:b/>
          <w:sz w:val="21"/>
        </w:rPr>
        <w:t xml:space="preserve"> </w:t>
      </w:r>
    </w:p>
    <w:p>
      <w:pPr>
        <w:jc w:val="center"/>
      </w:pPr>
      <w:r>
        <w:rPr>
          <w:b/>
          <w:sz w:val="21"/>
        </w:rPr>
        <w:t>承包人用于本工程施工的机械设备表</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9"/>
        <w:gridCol w:w="1256"/>
        <w:gridCol w:w="741"/>
        <w:gridCol w:w="938"/>
        <w:gridCol w:w="772"/>
        <w:gridCol w:w="908"/>
        <w:gridCol w:w="1089"/>
        <w:gridCol w:w="968"/>
        <w:gridCol w:w="6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single" w:color="000000" w:sz="4" w:space="0"/>
              <w:left w:val="single" w:color="000000" w:sz="4" w:space="0"/>
              <w:bottom w:val="double" w:color="000000" w:sz="4" w:space="0"/>
              <w:right w:val="single" w:color="000000" w:sz="4" w:space="0"/>
            </w:tcBorders>
            <w:vAlign w:val="top"/>
          </w:tcPr>
          <w:p>
            <w:pPr>
              <w:jc w:val="center"/>
            </w:pPr>
            <w:r>
              <w:rPr>
                <w:sz w:val="21"/>
              </w:rPr>
              <w:t>序号</w:t>
            </w:r>
          </w:p>
        </w:tc>
        <w:tc>
          <w:tcPr>
            <w:tcW w:w="1256" w:type="dxa"/>
            <w:tcBorders>
              <w:top w:val="single" w:color="000000" w:sz="4" w:space="0"/>
              <w:left w:val="nil"/>
              <w:bottom w:val="double" w:color="000000" w:sz="4" w:space="0"/>
              <w:right w:val="single" w:color="000000" w:sz="4" w:space="0"/>
            </w:tcBorders>
            <w:vAlign w:val="top"/>
          </w:tcPr>
          <w:p>
            <w:pPr>
              <w:jc w:val="center"/>
            </w:pPr>
            <w:r>
              <w:rPr>
                <w:sz w:val="21"/>
              </w:rPr>
              <w:t>机械或设备名称</w:t>
            </w:r>
          </w:p>
        </w:tc>
        <w:tc>
          <w:tcPr>
            <w:tcW w:w="741" w:type="dxa"/>
            <w:tcBorders>
              <w:top w:val="single" w:color="000000" w:sz="4" w:space="0"/>
              <w:left w:val="nil"/>
              <w:bottom w:val="double" w:color="000000" w:sz="4" w:space="0"/>
              <w:right w:val="single" w:color="000000" w:sz="4" w:space="0"/>
            </w:tcBorders>
            <w:vAlign w:val="top"/>
          </w:tcPr>
          <w:p>
            <w:pPr>
              <w:jc w:val="center"/>
            </w:pPr>
            <w:r>
              <w:rPr>
                <w:sz w:val="21"/>
              </w:rPr>
              <w:t>规格型号</w:t>
            </w:r>
          </w:p>
        </w:tc>
        <w:tc>
          <w:tcPr>
            <w:tcW w:w="938" w:type="dxa"/>
            <w:tcBorders>
              <w:top w:val="single" w:color="000000" w:sz="4" w:space="0"/>
              <w:left w:val="nil"/>
              <w:bottom w:val="double" w:color="000000" w:sz="4" w:space="0"/>
              <w:right w:val="single" w:color="000000" w:sz="4" w:space="0"/>
            </w:tcBorders>
            <w:vAlign w:val="top"/>
          </w:tcPr>
          <w:p>
            <w:pPr>
              <w:jc w:val="center"/>
            </w:pPr>
            <w:r>
              <w:rPr>
                <w:sz w:val="21"/>
              </w:rPr>
              <w:t>数量</w:t>
            </w:r>
          </w:p>
        </w:tc>
        <w:tc>
          <w:tcPr>
            <w:tcW w:w="772" w:type="dxa"/>
            <w:tcBorders>
              <w:top w:val="single" w:color="000000" w:sz="4" w:space="0"/>
              <w:left w:val="nil"/>
              <w:bottom w:val="double" w:color="000000" w:sz="4" w:space="0"/>
              <w:right w:val="single" w:color="000000" w:sz="4" w:space="0"/>
            </w:tcBorders>
            <w:vAlign w:val="top"/>
          </w:tcPr>
          <w:p>
            <w:pPr>
              <w:jc w:val="center"/>
            </w:pPr>
            <w:r>
              <w:rPr>
                <w:sz w:val="21"/>
              </w:rPr>
              <w:t>产地</w:t>
            </w:r>
          </w:p>
        </w:tc>
        <w:tc>
          <w:tcPr>
            <w:tcW w:w="908" w:type="dxa"/>
            <w:tcBorders>
              <w:top w:val="single" w:color="000000" w:sz="4" w:space="0"/>
              <w:left w:val="nil"/>
              <w:bottom w:val="double" w:color="000000" w:sz="4" w:space="0"/>
              <w:right w:val="single" w:color="000000" w:sz="4" w:space="0"/>
            </w:tcBorders>
            <w:vAlign w:val="top"/>
          </w:tcPr>
          <w:p>
            <w:pPr>
              <w:jc w:val="center"/>
            </w:pPr>
            <w:r>
              <w:rPr>
                <w:sz w:val="21"/>
              </w:rPr>
              <w:t>制造</w:t>
            </w:r>
          </w:p>
          <w:p>
            <w:pPr>
              <w:jc w:val="center"/>
            </w:pPr>
            <w:r>
              <w:rPr>
                <w:sz w:val="21"/>
              </w:rPr>
              <w:t>年份</w:t>
            </w:r>
          </w:p>
        </w:tc>
        <w:tc>
          <w:tcPr>
            <w:tcW w:w="1089" w:type="dxa"/>
            <w:tcBorders>
              <w:top w:val="single" w:color="000000" w:sz="4" w:space="0"/>
              <w:left w:val="nil"/>
              <w:bottom w:val="double" w:color="000000" w:sz="4" w:space="0"/>
              <w:right w:val="single" w:color="000000" w:sz="4" w:space="0"/>
            </w:tcBorders>
            <w:vAlign w:val="top"/>
          </w:tcPr>
          <w:p>
            <w:pPr>
              <w:jc w:val="center"/>
            </w:pPr>
            <w:r>
              <w:rPr>
                <w:sz w:val="21"/>
              </w:rPr>
              <w:t>额定功率(kW)</w:t>
            </w:r>
          </w:p>
        </w:tc>
        <w:tc>
          <w:tcPr>
            <w:tcW w:w="968" w:type="dxa"/>
            <w:tcBorders>
              <w:top w:val="single" w:color="000000" w:sz="4" w:space="0"/>
              <w:left w:val="nil"/>
              <w:bottom w:val="double" w:color="000000" w:sz="4" w:space="0"/>
              <w:right w:val="single" w:color="000000" w:sz="4" w:space="0"/>
            </w:tcBorders>
            <w:vAlign w:val="top"/>
          </w:tcPr>
          <w:p>
            <w:pPr>
              <w:jc w:val="center"/>
            </w:pPr>
            <w:r>
              <w:rPr>
                <w:sz w:val="21"/>
              </w:rPr>
              <w:t>生产</w:t>
            </w:r>
          </w:p>
          <w:p>
            <w:pPr>
              <w:jc w:val="center"/>
            </w:pPr>
            <w:r>
              <w:rPr>
                <w:sz w:val="21"/>
              </w:rPr>
              <w:t>能力</w:t>
            </w:r>
          </w:p>
        </w:tc>
        <w:tc>
          <w:tcPr>
            <w:tcW w:w="605" w:type="dxa"/>
            <w:tcBorders>
              <w:top w:val="single" w:color="000000" w:sz="4" w:space="0"/>
              <w:left w:val="nil"/>
              <w:bottom w:val="double" w:color="000000" w:sz="4" w:space="0"/>
              <w:right w:val="single" w:color="000000" w:sz="4" w:space="0"/>
            </w:tcBorders>
            <w:vAlign w:val="top"/>
          </w:tcPr>
          <w:p>
            <w:pPr>
              <w:jc w:val="center"/>
            </w:pPr>
            <w:r>
              <w:rPr>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9" w:type="dxa"/>
            <w:tcBorders>
              <w:top w:val="nil"/>
              <w:left w:val="single" w:color="000000" w:sz="4" w:space="0"/>
              <w:bottom w:val="single" w:color="000000" w:sz="4" w:space="0"/>
              <w:right w:val="single" w:color="000000" w:sz="4" w:space="0"/>
            </w:tcBorders>
            <w:vAlign w:val="top"/>
          </w:tcPr>
          <w:p>
            <w:pPr>
              <w:jc w:val="both"/>
            </w:pPr>
          </w:p>
        </w:tc>
        <w:tc>
          <w:tcPr>
            <w:tcW w:w="1256" w:type="dxa"/>
            <w:tcBorders>
              <w:top w:val="nil"/>
              <w:left w:val="nil"/>
              <w:bottom w:val="single" w:color="000000" w:sz="4" w:space="0"/>
              <w:right w:val="single" w:color="000000" w:sz="4" w:space="0"/>
            </w:tcBorders>
            <w:vAlign w:val="top"/>
          </w:tcPr>
          <w:p>
            <w:pPr>
              <w:jc w:val="both"/>
            </w:pPr>
          </w:p>
        </w:tc>
        <w:tc>
          <w:tcPr>
            <w:tcW w:w="741" w:type="dxa"/>
            <w:tcBorders>
              <w:top w:val="nil"/>
              <w:left w:val="nil"/>
              <w:bottom w:val="single" w:color="000000" w:sz="4" w:space="0"/>
              <w:right w:val="single" w:color="000000" w:sz="4" w:space="0"/>
            </w:tcBorders>
            <w:vAlign w:val="top"/>
          </w:tcPr>
          <w:p>
            <w:pPr>
              <w:jc w:val="both"/>
            </w:pPr>
          </w:p>
        </w:tc>
        <w:tc>
          <w:tcPr>
            <w:tcW w:w="938" w:type="dxa"/>
            <w:tcBorders>
              <w:top w:val="nil"/>
              <w:left w:val="nil"/>
              <w:bottom w:val="single" w:color="000000" w:sz="4" w:space="0"/>
              <w:right w:val="single" w:color="000000" w:sz="4" w:space="0"/>
            </w:tcBorders>
            <w:vAlign w:val="top"/>
          </w:tcPr>
          <w:p>
            <w:pPr>
              <w:jc w:val="both"/>
            </w:pPr>
          </w:p>
        </w:tc>
        <w:tc>
          <w:tcPr>
            <w:tcW w:w="772" w:type="dxa"/>
            <w:tcBorders>
              <w:top w:val="nil"/>
              <w:left w:val="nil"/>
              <w:bottom w:val="single" w:color="000000" w:sz="4" w:space="0"/>
              <w:right w:val="single" w:color="000000" w:sz="4" w:space="0"/>
            </w:tcBorders>
            <w:vAlign w:val="top"/>
          </w:tcPr>
          <w:p>
            <w:pPr>
              <w:jc w:val="both"/>
            </w:pPr>
          </w:p>
        </w:tc>
        <w:tc>
          <w:tcPr>
            <w:tcW w:w="908" w:type="dxa"/>
            <w:tcBorders>
              <w:top w:val="nil"/>
              <w:left w:val="nil"/>
              <w:bottom w:val="single" w:color="000000" w:sz="4" w:space="0"/>
              <w:right w:val="single" w:color="000000" w:sz="4" w:space="0"/>
            </w:tcBorders>
            <w:vAlign w:val="top"/>
          </w:tcPr>
          <w:p>
            <w:pPr>
              <w:jc w:val="both"/>
            </w:pPr>
          </w:p>
        </w:tc>
        <w:tc>
          <w:tcPr>
            <w:tcW w:w="1089" w:type="dxa"/>
            <w:tcBorders>
              <w:top w:val="nil"/>
              <w:left w:val="nil"/>
              <w:bottom w:val="single" w:color="000000" w:sz="4" w:space="0"/>
              <w:right w:val="single" w:color="000000" w:sz="4" w:space="0"/>
            </w:tcBorders>
            <w:vAlign w:val="top"/>
          </w:tcPr>
          <w:p>
            <w:pPr>
              <w:jc w:val="both"/>
            </w:pPr>
          </w:p>
        </w:tc>
        <w:tc>
          <w:tcPr>
            <w:tcW w:w="968" w:type="dxa"/>
            <w:tcBorders>
              <w:top w:val="nil"/>
              <w:left w:val="nil"/>
              <w:bottom w:val="single" w:color="000000" w:sz="4" w:space="0"/>
              <w:right w:val="single" w:color="000000" w:sz="4" w:space="0"/>
            </w:tcBorders>
            <w:vAlign w:val="top"/>
          </w:tcPr>
          <w:p>
            <w:pPr>
              <w:jc w:val="both"/>
            </w:pPr>
          </w:p>
        </w:tc>
        <w:tc>
          <w:tcPr>
            <w:tcW w:w="605" w:type="dxa"/>
            <w:tcBorders>
              <w:top w:val="nil"/>
              <w:left w:val="nil"/>
              <w:bottom w:val="single" w:color="000000" w:sz="4" w:space="0"/>
              <w:right w:val="single" w:color="000000" w:sz="4" w:space="0"/>
            </w:tcBorders>
            <w:vAlign w:val="top"/>
          </w:tcPr>
          <w:p>
            <w:pPr>
              <w:jc w:val="both"/>
            </w:pPr>
          </w:p>
        </w:tc>
      </w:tr>
    </w:tbl>
    <w:p>
      <w:pPr>
        <w:jc w:val="both"/>
      </w:pPr>
    </w:p>
    <w:p>
      <w:pPr>
        <w:jc w:val="both"/>
      </w:pPr>
    </w:p>
    <w:p>
      <w:pPr>
        <w:jc w:val="both"/>
      </w:pPr>
    </w:p>
    <w:p/>
    <w:p>
      <w:r>
        <w:t xml:space="preserve"> </w:t>
      </w:r>
    </w:p>
    <w:p>
      <w:pPr>
        <w:jc w:val="both"/>
      </w:pPr>
      <w:r>
        <w:rPr>
          <w:b/>
          <w:sz w:val="21"/>
        </w:rPr>
        <w:t>附件4：</w:t>
      </w:r>
    </w:p>
    <w:p>
      <w:pPr>
        <w:jc w:val="both"/>
      </w:pPr>
      <w:r>
        <w:rPr>
          <w:b/>
          <w:sz w:val="21"/>
        </w:rPr>
        <w:t xml:space="preserve"> </w:t>
      </w:r>
    </w:p>
    <w:p>
      <w:pPr>
        <w:jc w:val="center"/>
      </w:pPr>
      <w:r>
        <w:rPr>
          <w:b/>
          <w:sz w:val="21"/>
        </w:rPr>
        <w:t>承包人主要施工管理人员表</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55"/>
        <w:gridCol w:w="1249"/>
        <w:gridCol w:w="993"/>
        <w:gridCol w:w="993"/>
        <w:gridCol w:w="341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single" w:color="000000" w:sz="4" w:space="0"/>
              <w:left w:val="single" w:color="000000" w:sz="4" w:space="0"/>
              <w:bottom w:val="double" w:color="000000" w:sz="4" w:space="0"/>
              <w:right w:val="single" w:color="000000" w:sz="4" w:space="0"/>
            </w:tcBorders>
            <w:vAlign w:val="top"/>
          </w:tcPr>
          <w:p>
            <w:pPr>
              <w:jc w:val="both"/>
            </w:pPr>
            <w:r>
              <w:rPr>
                <w:sz w:val="21"/>
              </w:rPr>
              <w:t>名  称</w:t>
            </w:r>
          </w:p>
        </w:tc>
        <w:tc>
          <w:tcPr>
            <w:tcW w:w="1249" w:type="dxa"/>
            <w:tcBorders>
              <w:top w:val="single" w:color="000000" w:sz="4" w:space="0"/>
              <w:left w:val="nil"/>
              <w:bottom w:val="double" w:color="000000" w:sz="4" w:space="0"/>
              <w:right w:val="single" w:color="000000" w:sz="4" w:space="0"/>
            </w:tcBorders>
            <w:vAlign w:val="top"/>
          </w:tcPr>
          <w:p>
            <w:pPr>
              <w:jc w:val="both"/>
            </w:pPr>
            <w:r>
              <w:rPr>
                <w:sz w:val="21"/>
              </w:rPr>
              <w:t>姓名</w:t>
            </w:r>
          </w:p>
        </w:tc>
        <w:tc>
          <w:tcPr>
            <w:tcW w:w="993" w:type="dxa"/>
            <w:tcBorders>
              <w:top w:val="single" w:color="000000" w:sz="4" w:space="0"/>
              <w:left w:val="nil"/>
              <w:bottom w:val="double" w:color="000000" w:sz="4" w:space="0"/>
              <w:right w:val="single" w:color="000000" w:sz="4" w:space="0"/>
            </w:tcBorders>
            <w:vAlign w:val="top"/>
          </w:tcPr>
          <w:p>
            <w:pPr>
              <w:jc w:val="both"/>
            </w:pPr>
            <w:r>
              <w:rPr>
                <w:sz w:val="21"/>
              </w:rPr>
              <w:t>职务</w:t>
            </w:r>
          </w:p>
        </w:tc>
        <w:tc>
          <w:tcPr>
            <w:tcW w:w="993" w:type="dxa"/>
            <w:tcBorders>
              <w:top w:val="single" w:color="000000" w:sz="4" w:space="0"/>
              <w:left w:val="nil"/>
              <w:bottom w:val="double" w:color="000000" w:sz="4" w:space="0"/>
              <w:right w:val="single" w:color="000000" w:sz="4" w:space="0"/>
            </w:tcBorders>
            <w:vAlign w:val="top"/>
          </w:tcPr>
          <w:p>
            <w:pPr>
              <w:jc w:val="both"/>
            </w:pPr>
            <w:r>
              <w:rPr>
                <w:sz w:val="21"/>
              </w:rPr>
              <w:t>职称</w:t>
            </w:r>
          </w:p>
        </w:tc>
        <w:tc>
          <w:tcPr>
            <w:tcW w:w="3416" w:type="dxa"/>
            <w:tcBorders>
              <w:top w:val="single" w:color="000000" w:sz="4" w:space="0"/>
              <w:left w:val="nil"/>
              <w:bottom w:val="double" w:color="000000" w:sz="4" w:space="0"/>
              <w:right w:val="single" w:color="000000" w:sz="4" w:space="0"/>
            </w:tcBorders>
            <w:vAlign w:val="top"/>
          </w:tcPr>
          <w:p>
            <w:pPr>
              <w:jc w:val="both"/>
            </w:pPr>
            <w:r>
              <w:rPr>
                <w:sz w:val="21"/>
              </w:rPr>
              <w:t>主要资历、经验及承担过的项目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vAlign w:val="top"/>
          </w:tcPr>
          <w:p>
            <w:pPr>
              <w:jc w:val="both"/>
            </w:pPr>
            <w:r>
              <w:rPr>
                <w:sz w:val="21"/>
              </w:rPr>
              <w:t>一、总部人员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nil"/>
              <w:right w:val="single" w:color="000000" w:sz="4" w:space="0"/>
            </w:tcBorders>
            <w:vAlign w:val="top"/>
          </w:tcPr>
          <w:p>
            <w:pPr>
              <w:jc w:val="both"/>
            </w:pPr>
            <w:r>
              <w:rPr>
                <w:sz w:val="21"/>
              </w:rPr>
              <w:t>项目主管</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single" w:color="000000" w:sz="4" w:space="0"/>
              <w:left w:val="single" w:color="000000" w:sz="4" w:space="0"/>
              <w:bottom w:val="nil"/>
              <w:right w:val="single" w:color="000000" w:sz="4" w:space="0"/>
            </w:tcBorders>
            <w:vAlign w:val="top"/>
          </w:tcPr>
          <w:p>
            <w:pPr>
              <w:jc w:val="both"/>
            </w:pP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nil"/>
              <w:right w:val="single" w:color="000000" w:sz="4" w:space="0"/>
            </w:tcBorders>
            <w:vAlign w:val="top"/>
          </w:tcPr>
          <w:p>
            <w:pPr>
              <w:jc w:val="both"/>
            </w:pPr>
            <w:r>
              <w:rPr>
                <w:sz w:val="21"/>
              </w:rPr>
              <w:t>其他人员</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nil"/>
              <w:right w:val="single" w:color="000000" w:sz="4" w:space="0"/>
            </w:tcBorders>
            <w:vAlign w:val="top"/>
          </w:tcPr>
          <w:p>
            <w:pPr>
              <w:jc w:val="both"/>
            </w:pP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single" w:color="000000" w:sz="4" w:space="0"/>
              <w:left w:val="single" w:color="000000" w:sz="4" w:space="0"/>
              <w:bottom w:val="single" w:color="000000" w:sz="4" w:space="0"/>
              <w:right w:val="single" w:color="000000" w:sz="4" w:space="0"/>
            </w:tcBorders>
            <w:vAlign w:val="top"/>
          </w:tcPr>
          <w:p>
            <w:pPr>
              <w:jc w:val="both"/>
            </w:pPr>
            <w:r>
              <w:rPr>
                <w:sz w:val="21"/>
              </w:rPr>
              <w:t>二、现场人员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项目经理</w:t>
            </w:r>
          </w:p>
        </w:tc>
        <w:tc>
          <w:tcPr>
            <w:tcW w:w="1249" w:type="dxa"/>
            <w:tcBorders>
              <w:top w:val="single" w:color="000000" w:sz="4" w:space="0"/>
              <w:left w:val="nil"/>
              <w:bottom w:val="single" w:color="000000" w:sz="4" w:space="0"/>
              <w:right w:val="single" w:color="000000" w:sz="4" w:space="0"/>
            </w:tcBorders>
            <w:vAlign w:val="top"/>
          </w:tcPr>
          <w:p>
            <w:pPr>
              <w:jc w:val="both"/>
            </w:pPr>
          </w:p>
        </w:tc>
        <w:tc>
          <w:tcPr>
            <w:tcW w:w="993" w:type="dxa"/>
            <w:tcBorders>
              <w:top w:val="single" w:color="000000" w:sz="4" w:space="0"/>
              <w:left w:val="nil"/>
              <w:bottom w:val="single" w:color="000000" w:sz="4" w:space="0"/>
              <w:right w:val="single" w:color="000000" w:sz="4" w:space="0"/>
            </w:tcBorders>
            <w:vAlign w:val="top"/>
          </w:tcPr>
          <w:p>
            <w:pPr>
              <w:jc w:val="both"/>
            </w:pPr>
          </w:p>
        </w:tc>
        <w:tc>
          <w:tcPr>
            <w:tcW w:w="993" w:type="dxa"/>
            <w:tcBorders>
              <w:top w:val="single" w:color="000000" w:sz="4" w:space="0"/>
              <w:left w:val="nil"/>
              <w:bottom w:val="single" w:color="000000" w:sz="4" w:space="0"/>
              <w:right w:val="single" w:color="000000" w:sz="4" w:space="0"/>
            </w:tcBorders>
            <w:vAlign w:val="top"/>
          </w:tcPr>
          <w:p>
            <w:pPr>
              <w:jc w:val="both"/>
            </w:pPr>
          </w:p>
        </w:tc>
        <w:tc>
          <w:tcPr>
            <w:tcW w:w="3416" w:type="dxa"/>
            <w:tcBorders>
              <w:top w:val="single" w:color="000000" w:sz="4" w:space="0"/>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项目副经理</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技术负责人</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造价管理</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质量管理</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材料管理</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计划管理</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tcBorders>
              <w:top w:val="nil"/>
              <w:left w:val="single" w:color="000000" w:sz="4" w:space="0"/>
              <w:bottom w:val="single" w:color="000000" w:sz="4" w:space="0"/>
              <w:right w:val="single" w:color="000000" w:sz="4" w:space="0"/>
            </w:tcBorders>
            <w:vAlign w:val="top"/>
          </w:tcPr>
          <w:p>
            <w:pPr>
              <w:jc w:val="both"/>
            </w:pPr>
            <w:r>
              <w:rPr>
                <w:sz w:val="21"/>
              </w:rPr>
              <w:t>安全管理</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vMerge w:val="restart"/>
            <w:tcBorders>
              <w:top w:val="nil"/>
              <w:left w:val="single" w:color="000000" w:sz="4" w:space="0"/>
              <w:bottom w:val="single" w:color="000000" w:sz="4" w:space="0"/>
              <w:right w:val="single" w:color="000000" w:sz="4" w:space="0"/>
            </w:tcBorders>
            <w:vAlign w:val="top"/>
          </w:tcPr>
          <w:p>
            <w:pPr>
              <w:jc w:val="both"/>
            </w:pPr>
            <w:r>
              <w:rPr>
                <w:sz w:val="21"/>
              </w:rPr>
              <w:t>其他人员</w:t>
            </w: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vMerge w:val="continue"/>
            <w:tcBorders>
              <w:top w:val="nil"/>
              <w:left w:val="single" w:color="000000" w:sz="4" w:space="0"/>
              <w:bottom w:val="single" w:color="000000" w:sz="4" w:space="0"/>
              <w:right w:val="single" w:color="000000" w:sz="4" w:space="0"/>
            </w:tcBorders>
          </w:tcPr>
          <w:p/>
        </w:tc>
        <w:tc>
          <w:tcPr>
            <w:tcW w:w="1249" w:type="dxa"/>
            <w:tcBorders>
              <w:top w:val="nil"/>
              <w:left w:val="nil"/>
              <w:bottom w:val="nil"/>
              <w:right w:val="single" w:color="000000" w:sz="4" w:space="0"/>
            </w:tcBorders>
            <w:vAlign w:val="top"/>
          </w:tcPr>
          <w:p>
            <w:pPr>
              <w:jc w:val="both"/>
            </w:pPr>
          </w:p>
        </w:tc>
        <w:tc>
          <w:tcPr>
            <w:tcW w:w="993" w:type="dxa"/>
            <w:tcBorders>
              <w:top w:val="nil"/>
              <w:left w:val="nil"/>
              <w:bottom w:val="nil"/>
              <w:right w:val="single" w:color="000000" w:sz="4" w:space="0"/>
            </w:tcBorders>
            <w:vAlign w:val="top"/>
          </w:tcPr>
          <w:p>
            <w:pPr>
              <w:jc w:val="both"/>
            </w:pPr>
          </w:p>
        </w:tc>
        <w:tc>
          <w:tcPr>
            <w:tcW w:w="993" w:type="dxa"/>
            <w:tcBorders>
              <w:top w:val="nil"/>
              <w:left w:val="nil"/>
              <w:bottom w:val="nil"/>
              <w:right w:val="single" w:color="000000" w:sz="4" w:space="0"/>
            </w:tcBorders>
            <w:vAlign w:val="top"/>
          </w:tcPr>
          <w:p>
            <w:pPr>
              <w:jc w:val="both"/>
            </w:pPr>
          </w:p>
        </w:tc>
        <w:tc>
          <w:tcPr>
            <w:tcW w:w="3416" w:type="dxa"/>
            <w:tcBorders>
              <w:top w:val="nil"/>
              <w:left w:val="nil"/>
              <w:bottom w:val="nil"/>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vMerge w:val="continue"/>
            <w:tcBorders>
              <w:top w:val="nil"/>
              <w:left w:val="single" w:color="000000" w:sz="4" w:space="0"/>
              <w:bottom w:val="single" w:color="000000" w:sz="4" w:space="0"/>
              <w:right w:val="single" w:color="000000" w:sz="4" w:space="0"/>
            </w:tcBorders>
          </w:tcPr>
          <w:p/>
        </w:tc>
        <w:tc>
          <w:tcPr>
            <w:tcW w:w="1249" w:type="dxa"/>
            <w:tcBorders>
              <w:top w:val="single" w:color="000000" w:sz="4" w:space="0"/>
              <w:left w:val="nil"/>
              <w:bottom w:val="single" w:color="000000" w:sz="4" w:space="0"/>
              <w:right w:val="single" w:color="000000" w:sz="4" w:space="0"/>
            </w:tcBorders>
            <w:vAlign w:val="top"/>
          </w:tcPr>
          <w:p>
            <w:pPr>
              <w:jc w:val="both"/>
            </w:pPr>
          </w:p>
        </w:tc>
        <w:tc>
          <w:tcPr>
            <w:tcW w:w="993" w:type="dxa"/>
            <w:tcBorders>
              <w:top w:val="single" w:color="000000" w:sz="4" w:space="0"/>
              <w:left w:val="nil"/>
              <w:bottom w:val="single" w:color="000000" w:sz="4" w:space="0"/>
              <w:right w:val="single" w:color="000000" w:sz="4" w:space="0"/>
            </w:tcBorders>
            <w:vAlign w:val="top"/>
          </w:tcPr>
          <w:p>
            <w:pPr>
              <w:jc w:val="both"/>
            </w:pPr>
          </w:p>
        </w:tc>
        <w:tc>
          <w:tcPr>
            <w:tcW w:w="993" w:type="dxa"/>
            <w:tcBorders>
              <w:top w:val="single" w:color="000000" w:sz="4" w:space="0"/>
              <w:left w:val="nil"/>
              <w:bottom w:val="single" w:color="000000" w:sz="4" w:space="0"/>
              <w:right w:val="single" w:color="000000" w:sz="4" w:space="0"/>
            </w:tcBorders>
            <w:vAlign w:val="top"/>
          </w:tcPr>
          <w:p>
            <w:pPr>
              <w:jc w:val="both"/>
            </w:pPr>
          </w:p>
        </w:tc>
        <w:tc>
          <w:tcPr>
            <w:tcW w:w="3416" w:type="dxa"/>
            <w:tcBorders>
              <w:top w:val="single" w:color="000000" w:sz="4" w:space="0"/>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vMerge w:val="continue"/>
            <w:tcBorders>
              <w:top w:val="nil"/>
              <w:left w:val="single" w:color="000000" w:sz="4" w:space="0"/>
              <w:bottom w:val="single" w:color="000000" w:sz="4" w:space="0"/>
              <w:right w:val="single" w:color="000000" w:sz="4" w:space="0"/>
            </w:tcBorders>
          </w:tcP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vMerge w:val="continue"/>
            <w:tcBorders>
              <w:top w:val="nil"/>
              <w:left w:val="single" w:color="000000" w:sz="4" w:space="0"/>
              <w:bottom w:val="single" w:color="000000" w:sz="4" w:space="0"/>
              <w:right w:val="single" w:color="000000" w:sz="4" w:space="0"/>
            </w:tcBorders>
          </w:tcP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55" w:type="dxa"/>
            <w:vMerge w:val="continue"/>
            <w:tcBorders>
              <w:top w:val="nil"/>
              <w:left w:val="single" w:color="000000" w:sz="4" w:space="0"/>
              <w:bottom w:val="single" w:color="000000" w:sz="4" w:space="0"/>
              <w:right w:val="single" w:color="000000" w:sz="4" w:space="0"/>
            </w:tcBorders>
          </w:tcPr>
          <w:p/>
        </w:tc>
        <w:tc>
          <w:tcPr>
            <w:tcW w:w="1249"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993" w:type="dxa"/>
            <w:tcBorders>
              <w:top w:val="nil"/>
              <w:left w:val="nil"/>
              <w:bottom w:val="single" w:color="000000" w:sz="4" w:space="0"/>
              <w:right w:val="single" w:color="000000" w:sz="4" w:space="0"/>
            </w:tcBorders>
            <w:vAlign w:val="top"/>
          </w:tcPr>
          <w:p>
            <w:pPr>
              <w:jc w:val="both"/>
            </w:pPr>
          </w:p>
        </w:tc>
        <w:tc>
          <w:tcPr>
            <w:tcW w:w="3416" w:type="dxa"/>
            <w:tcBorders>
              <w:top w:val="nil"/>
              <w:left w:val="nil"/>
              <w:bottom w:val="single" w:color="000000" w:sz="4" w:space="0"/>
              <w:right w:val="single" w:color="000000" w:sz="4" w:space="0"/>
            </w:tcBorders>
            <w:vAlign w:val="top"/>
          </w:tcPr>
          <w:p>
            <w:pPr>
              <w:jc w:val="both"/>
            </w:pPr>
          </w:p>
        </w:tc>
      </w:tr>
    </w:tbl>
    <w:p>
      <w:pPr>
        <w:jc w:val="left"/>
      </w:pPr>
    </w:p>
    <w:p>
      <w:pPr>
        <w:jc w:val="both"/>
      </w:pPr>
    </w:p>
    <w:p>
      <w:pPr>
        <w:jc w:val="both"/>
      </w:pPr>
    </w:p>
    <w:p/>
    <w:p>
      <w:pPr>
        <w:ind w:firstLine="480"/>
      </w:pPr>
    </w:p>
    <w:p>
      <w:r>
        <w:t xml:space="preserve"> </w:t>
      </w:r>
    </w:p>
    <w:p/>
    <w:p>
      <w:pPr>
        <w:jc w:val="center"/>
      </w:pPr>
      <w:r>
        <w:rPr>
          <w:b/>
          <w:sz w:val="36"/>
        </w:rPr>
        <w:t>第六章 响应文件格式与要求</w:t>
      </w:r>
    </w:p>
    <w:p>
      <w:pPr>
        <w:ind w:firstLine="480"/>
      </w:pPr>
      <w:r>
        <w:t>供应商应提交证明其有资格参加磋商和成交后有能力履行合同的相关文件，并作为其响应文件的一部分，所有文件必须真实可靠、不得伪造，否则将按相关规定予以处罚。</w:t>
      </w:r>
    </w:p>
    <w:p>
      <w:pPr>
        <w:ind w:firstLine="480"/>
      </w:pPr>
      <w:r>
        <w:t>1.法人或者其他组织的营业执照等证明文件，自然人的身份证明：</w:t>
      </w:r>
    </w:p>
    <w:p>
      <w:pPr>
        <w:ind w:firstLine="480"/>
      </w:pPr>
      <w: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t>2.财务状况报告，依法缴纳税收和社会保障资金的相关材料（详见资格性审查表要求）</w:t>
      </w:r>
    </w:p>
    <w:p>
      <w:pPr>
        <w:ind w:firstLine="480"/>
      </w:pPr>
      <w:r>
        <w:t>3.具有履行合同所必须的设备和专业技术能力的声明。</w:t>
      </w:r>
    </w:p>
    <w:p>
      <w:pPr>
        <w:ind w:firstLine="480"/>
      </w:pPr>
      <w:r>
        <w:t>4.供应商参加政府采购前三年内在经营活动中没有重大违法记录声明函。</w:t>
      </w:r>
    </w:p>
    <w:p>
      <w:pPr>
        <w:ind w:firstLine="480"/>
      </w:pPr>
      <w:r>
        <w:t>5.信用记录查询</w:t>
      </w:r>
    </w:p>
    <w:p>
      <w:pPr>
        <w:ind w:firstLine="480"/>
      </w:pPr>
      <w:r>
        <w:t>（1）查询渠道：通过“信用中国”网站(www.creditchina.gov.cn)和“中国政府采购网”（www.ccgp.gov.cn）进行查询；</w:t>
      </w:r>
    </w:p>
    <w:p>
      <w:pPr>
        <w:ind w:firstLine="480"/>
      </w:pPr>
      <w:r>
        <w:t>（2）查询截止时点：提交响应文件截止日当天；</w:t>
      </w:r>
    </w:p>
    <w:p>
      <w:pPr>
        <w:ind w:firstLine="480"/>
      </w:pPr>
      <w:r>
        <w:t>（3）查询记录：对列入失信被执行人、重大税收违法案件当事人名单、政府采购严重违法失信行为记录名单、信用报告进行查询；</w:t>
      </w:r>
    </w:p>
    <w:p>
      <w:pPr>
        <w:ind w:firstLine="480"/>
      </w:pPr>
      <w: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ind w:firstLine="480"/>
      </w:pPr>
      <w:r>
        <w:t>6. 按照磋商文件要求，供应商应当提交的资格、资信证明文件。</w:t>
      </w:r>
    </w:p>
    <w:p>
      <w:pPr>
        <w:ind w:firstLine="480"/>
      </w:pPr>
    </w:p>
    <w:p>
      <w:r>
        <w:t xml:space="preserve"> </w:t>
      </w:r>
    </w:p>
    <w:p/>
    <w:p>
      <w:pPr>
        <w:jc w:val="center"/>
      </w:pPr>
      <w:r>
        <w:rPr>
          <w:b/>
          <w:sz w:val="48"/>
        </w:rPr>
        <w:t>响应文件封面</w:t>
      </w:r>
    </w:p>
    <w:p/>
    <w:p>
      <w:pPr>
        <w:jc w:val="center"/>
      </w:pPr>
      <w:r>
        <w:rPr>
          <w:b/>
          <w:sz w:val="48"/>
        </w:rPr>
        <w:t>（项目名称）</w:t>
      </w:r>
    </w:p>
    <w:p>
      <w:pPr>
        <w:jc w:val="center"/>
      </w:pPr>
      <w:r>
        <w:rPr>
          <w:b/>
          <w:sz w:val="48"/>
        </w:rPr>
        <w:t>响应文件封面</w:t>
      </w:r>
    </w:p>
    <w:p>
      <w:pPr>
        <w:jc w:val="center"/>
      </w:pPr>
      <w:r>
        <w:rPr>
          <w:b/>
          <w:sz w:val="24"/>
        </w:rPr>
        <w:t>（正本/副本）</w:t>
      </w:r>
    </w:p>
    <w:p/>
    <w:p>
      <w:pPr>
        <w:jc w:val="center"/>
      </w:pPr>
      <w:r>
        <w:rPr>
          <w:b/>
          <w:sz w:val="24"/>
        </w:rPr>
        <w:t>采购计划编号：440608-2023-02059</w:t>
      </w:r>
    </w:p>
    <w:p>
      <w:pPr>
        <w:jc w:val="center"/>
      </w:pPr>
      <w:r>
        <w:rPr>
          <w:b/>
          <w:sz w:val="24"/>
        </w:rPr>
        <w:t>采购项目编号：440608-2023-02059</w:t>
      </w:r>
    </w:p>
    <w:p>
      <w:pPr>
        <w:jc w:val="center"/>
      </w:pPr>
      <w:r>
        <w:rPr>
          <w:b/>
          <w:sz w:val="24"/>
        </w:rPr>
        <w:t>所响应采购包：第 包</w:t>
      </w:r>
    </w:p>
    <w:p/>
    <w:p>
      <w:pPr>
        <w:jc w:val="center"/>
      </w:pPr>
      <w:r>
        <w:rPr>
          <w:b/>
          <w:sz w:val="24"/>
        </w:rPr>
        <w:t>（供应商名称）</w:t>
      </w:r>
    </w:p>
    <w:p>
      <w:pPr>
        <w:jc w:val="center"/>
      </w:pPr>
      <w:r>
        <w:rPr>
          <w:b/>
          <w:sz w:val="24"/>
        </w:rPr>
        <w:t>年 月 日</w:t>
      </w:r>
    </w:p>
    <w:p>
      <w:pPr>
        <w:ind w:firstLine="480"/>
      </w:pPr>
    </w:p>
    <w:p>
      <w:r>
        <w:t xml:space="preserve"> </w:t>
      </w:r>
    </w:p>
    <w:p/>
    <w:p>
      <w:pPr>
        <w:jc w:val="center"/>
      </w:pPr>
      <w:r>
        <w:rPr>
          <w:b/>
          <w:sz w:val="24"/>
        </w:rPr>
        <w:t>响应文件目录</w:t>
      </w:r>
    </w:p>
    <w:p>
      <w:pPr>
        <w:ind w:firstLine="480"/>
      </w:pPr>
      <w:r>
        <w:t>一、响应承诺函</w:t>
      </w:r>
    </w:p>
    <w:p>
      <w:pPr>
        <w:ind w:firstLine="480"/>
      </w:pPr>
      <w:r>
        <w:t>二、首轮报价表</w:t>
      </w:r>
    </w:p>
    <w:p>
      <w:pPr>
        <w:ind w:firstLine="480"/>
      </w:pPr>
      <w:r>
        <w:t>三、分项报价表</w:t>
      </w:r>
    </w:p>
    <w:p>
      <w:pPr>
        <w:ind w:firstLine="480"/>
      </w:pPr>
      <w:r>
        <w:t>四、政策适用性说明</w:t>
      </w:r>
    </w:p>
    <w:p>
      <w:pPr>
        <w:ind w:firstLine="480"/>
      </w:pPr>
      <w:r>
        <w:t>五、法定代表人证明书</w:t>
      </w:r>
    </w:p>
    <w:p>
      <w:pPr>
        <w:ind w:firstLine="480"/>
      </w:pPr>
      <w:r>
        <w:t>六、法定代表人授权书</w:t>
      </w:r>
    </w:p>
    <w:p>
      <w:pPr>
        <w:ind w:firstLine="480"/>
      </w:pPr>
      <w:r>
        <w:t>七、响应保证金</w:t>
      </w:r>
    </w:p>
    <w:p>
      <w:pPr>
        <w:ind w:firstLine="480"/>
      </w:pPr>
      <w:r>
        <w:t>八、提供具有独立承担民事责任的能力的证明材料</w:t>
      </w:r>
    </w:p>
    <w:p>
      <w:pPr>
        <w:ind w:firstLine="480"/>
      </w:pPr>
      <w:r>
        <w:t>九、资格性审查要求的其他资质证明文件</w:t>
      </w:r>
    </w:p>
    <w:p>
      <w:pPr>
        <w:ind w:firstLine="480"/>
      </w:pPr>
      <w:r>
        <w:t>十、承诺函</w:t>
      </w:r>
    </w:p>
    <w:p>
      <w:pPr>
        <w:ind w:firstLine="480"/>
      </w:pPr>
      <w:r>
        <w:t>十一、中小企业声明函</w:t>
      </w:r>
    </w:p>
    <w:p>
      <w:pPr>
        <w:ind w:firstLine="480"/>
      </w:pPr>
      <w:r>
        <w:t>十二、监狱企业</w:t>
      </w:r>
    </w:p>
    <w:p>
      <w:pPr>
        <w:ind w:firstLine="480"/>
      </w:pPr>
      <w:r>
        <w:t>十三、残疾人福利性单位声明函</w:t>
      </w:r>
    </w:p>
    <w:p>
      <w:pPr>
        <w:ind w:firstLine="480"/>
      </w:pPr>
      <w:r>
        <w:t>十四、联合体共同响应协议书</w:t>
      </w:r>
    </w:p>
    <w:p>
      <w:pPr>
        <w:ind w:firstLine="480"/>
      </w:pPr>
      <w:r>
        <w:t>十五、供应商业绩情况表</w:t>
      </w:r>
    </w:p>
    <w:p>
      <w:pPr>
        <w:ind w:firstLine="480"/>
      </w:pPr>
      <w:r>
        <w:t>十六、技术和服务要求响应表</w:t>
      </w:r>
    </w:p>
    <w:p>
      <w:pPr>
        <w:ind w:firstLine="480"/>
      </w:pPr>
      <w:r>
        <w:t>十七、商务条件响应表</w:t>
      </w:r>
    </w:p>
    <w:p>
      <w:pPr>
        <w:ind w:firstLine="480"/>
      </w:pPr>
      <w:r>
        <w:t>十八、履约进度计划表</w:t>
      </w:r>
    </w:p>
    <w:p>
      <w:pPr>
        <w:ind w:firstLine="480"/>
      </w:pPr>
      <w:r>
        <w:t>十九、各类证明材料</w:t>
      </w:r>
    </w:p>
    <w:p>
      <w:pPr>
        <w:ind w:firstLine="480"/>
      </w:pPr>
      <w:r>
        <w:t>二十、采购代理服务费支付承诺书</w:t>
      </w:r>
    </w:p>
    <w:p>
      <w:pPr>
        <w:ind w:firstLine="480"/>
      </w:pPr>
      <w:r>
        <w:t>二十一、需要采购人提供的附加条件</w:t>
      </w:r>
    </w:p>
    <w:p>
      <w:pPr>
        <w:ind w:firstLine="480"/>
      </w:pPr>
      <w:r>
        <w:t>二十二、询问函、质疑函、投诉书格式</w:t>
      </w:r>
    </w:p>
    <w:p>
      <w:pPr>
        <w:ind w:firstLine="480"/>
      </w:pPr>
      <w:r>
        <w:t>二十三、项目实施方案、质量保证及售后服务承诺等</w:t>
      </w:r>
    </w:p>
    <w:p>
      <w:pPr>
        <w:ind w:firstLine="480"/>
      </w:pPr>
      <w:r>
        <w:t>二十四、附件</w:t>
      </w:r>
    </w:p>
    <w:p>
      <w:pPr>
        <w:ind w:firstLine="480"/>
      </w:pPr>
      <w:r>
        <w:t>二十五、政府采购履约担保函、采购合同履约保险凭证</w:t>
      </w:r>
    </w:p>
    <w:p>
      <w:pPr>
        <w:ind w:firstLine="480"/>
      </w:pPr>
    </w:p>
    <w:p>
      <w:r>
        <w:t xml:space="preserve"> </w:t>
      </w:r>
    </w:p>
    <w:p/>
    <w:p>
      <w:r>
        <w:rPr>
          <w:b/>
          <w:sz w:val="28"/>
        </w:rPr>
        <w:t>格式一：</w:t>
      </w:r>
    </w:p>
    <w:p>
      <w:pPr>
        <w:jc w:val="center"/>
      </w:pPr>
      <w:r>
        <w:rPr>
          <w:b/>
          <w:sz w:val="24"/>
        </w:rPr>
        <w:t>响 应 承 诺 函</w:t>
      </w:r>
    </w:p>
    <w:p>
      <w:pPr>
        <w:ind w:firstLine="480"/>
      </w:pPr>
      <w:r>
        <w:t>致：佛山市粤创招标代理有限公司</w:t>
      </w:r>
    </w:p>
    <w:p>
      <w:pPr>
        <w:ind w:firstLine="480"/>
      </w:pPr>
      <w:r>
        <w:t>你方组织的</w:t>
      </w:r>
      <w:r>
        <w:rPr>
          <w:u w:val="single"/>
        </w:rPr>
        <w:t>“荷城街道展望路以北、兴成西路以西地块（36.47亩）场地平整工程项目”</w:t>
      </w:r>
      <w:r>
        <w:t>项目的竞争性磋商[采购项目编号为：</w:t>
      </w:r>
      <w:r>
        <w:rPr>
          <w:u w:val="single"/>
        </w:rPr>
        <w:t>440608-2023-02059</w:t>
      </w:r>
      <w:r>
        <w:t>]，我方愿参与响应。</w:t>
      </w:r>
    </w:p>
    <w:p>
      <w:pPr>
        <w:ind w:firstLine="480"/>
      </w:pPr>
      <w:r>
        <w:t>我方确认收到贵方提供的</w:t>
      </w:r>
      <w:r>
        <w:rPr>
          <w:u w:val="single"/>
        </w:rPr>
        <w:t>“荷城街道展望路以北、兴成西路以西地块（36.47亩）场地平整工程项目”</w:t>
      </w:r>
      <w:r>
        <w:t>项目的磋商文件的全部内容。</w:t>
      </w:r>
    </w:p>
    <w:p>
      <w:pPr>
        <w:ind w:firstLine="480"/>
      </w:pPr>
      <w: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ind w:firstLine="480"/>
      </w:pPr>
      <w:r>
        <w:rPr>
          <w:u w:val="single"/>
        </w:rPr>
        <w:t>(供应商名称)</w:t>
      </w:r>
      <w:r>
        <w:t>作为供应商正式授权</w:t>
      </w:r>
      <w:r>
        <w:rPr>
          <w:u w:val="single"/>
        </w:rPr>
        <w:t>(授权代表全名,职务)</w:t>
      </w:r>
      <w:r>
        <w:t>代表我方全权处理有关本响应的一切事宜。</w:t>
      </w:r>
    </w:p>
    <w:p>
      <w:pPr>
        <w:ind w:firstLine="480"/>
      </w:pPr>
      <w:r>
        <w:t>我方已完全明白磋商文件的所有条款要求，并申明如下：</w:t>
      </w:r>
    </w:p>
    <w:p>
      <w:pPr>
        <w:ind w:firstLine="480"/>
      </w:pPr>
      <w:r>
        <w:t>（一）按磋商文件提供的全部货物（工程、服务）与相关服务的磋商总价详见《首轮报价表》。</w:t>
      </w:r>
    </w:p>
    <w:p>
      <w:pPr>
        <w:ind w:firstLine="480"/>
      </w:pPr>
      <w: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t>（三）我方明白并同意，在规定的开启日之后，响应有效期之内撤回响应或成交后不按规定与采购人签订合同或不提交履约保证金, 则贵方将不予退还响应保证金。</w:t>
      </w:r>
    </w:p>
    <w:p>
      <w:pPr>
        <w:ind w:firstLine="480"/>
      </w:pPr>
      <w:r>
        <w:t>（四）我方愿意向贵方提供任何与本项报价有关的数据、情况和技术资料。若贵方需要，我方愿意提供我方作出的一切承诺的证明材料。</w:t>
      </w:r>
    </w:p>
    <w:p>
      <w:pPr>
        <w:ind w:firstLine="480"/>
      </w:pPr>
      <w:r>
        <w:t>（五）我方理解贵方不一定接受最低磋商价或任何贵方可能收到的响应。</w:t>
      </w:r>
    </w:p>
    <w:p>
      <w:pPr>
        <w:ind w:firstLine="480"/>
      </w:pPr>
      <w:r>
        <w:t>（六）我方如果成交，将保证履行磋商文件及其澄清、修改文件（如果有）中的全部责任和义务，按质、按量、按期完成《采购需求》及《合同书》中的全部任务。</w:t>
      </w:r>
    </w:p>
    <w:p>
      <w:pPr>
        <w:ind w:firstLine="480"/>
      </w:pPr>
      <w:r>
        <w:t>（七）我方作为法律、财务和运作上独立于采购人、采购代理机构的供应商，在此保证所提交的所有文件和全部说明是真实的和正确的。</w:t>
      </w:r>
    </w:p>
    <w:p>
      <w:pPr>
        <w:ind w:firstLine="480"/>
      </w:pPr>
      <w:r>
        <w:t>（八）我方磋商报价已包含应向知识产权所有权人支付的所有相关税费，并保证采购人在中国使用我方提供的货物时，如有第三方提出侵犯其知识产权主张的，责任由我方承担。</w:t>
      </w:r>
    </w:p>
    <w:p>
      <w:pPr>
        <w:ind w:firstLine="480"/>
      </w:pPr>
      <w:r>
        <w:t>（九）我方接受采购人委托向贵方支付代理服务费，项目总报价已包含代理服务费，如果被确定为成交供应商，承诺向贵方足额支付。（若采购人支付代理服务费，则此条不适用）</w:t>
      </w:r>
    </w:p>
    <w:p>
      <w:pPr>
        <w:ind w:firstLine="480"/>
      </w:pPr>
      <w:r>
        <w:t>（十）我方与其他供应商不存在单位负责人为同一人或者存在直接控股、管理关系。</w:t>
      </w:r>
    </w:p>
    <w:p>
      <w:pPr>
        <w:ind w:firstLine="480"/>
      </w:pPr>
      <w:r>
        <w:t>（十一）我方承诺未为本项目提供整体设计、规范编制或者项目管理、监理、检测等服务。</w:t>
      </w:r>
    </w:p>
    <w:p>
      <w:pPr>
        <w:ind w:firstLine="480"/>
      </w:pPr>
      <w:r>
        <w:t>（十二）我方未被列入法院失信被执行人名单中。</w:t>
      </w:r>
    </w:p>
    <w:p>
      <w:pPr>
        <w:ind w:firstLine="480"/>
      </w:pPr>
      <w:r>
        <w:t>（十三）我方具备《中华人民共和国政府采购法》第二十二条规定的条件，承诺如下：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以上内容如有虚假或与事实不符的，磋商小组可将我方做无效响应处理，我方愿意承担相应的法律责任。</w:t>
      </w:r>
    </w:p>
    <w:p>
      <w:pPr>
        <w:ind w:firstLine="480"/>
      </w:pPr>
      <w:r>
        <w:t>（十四）我方对在本函及响应文件中所作的所有承诺承担法律责任。</w:t>
      </w:r>
    </w:p>
    <w:p>
      <w:pPr>
        <w:ind w:firstLine="480"/>
      </w:pPr>
      <w:r>
        <w:t>（十五）所有与本磋商有关的函件请发往下列地址：</w:t>
      </w:r>
    </w:p>
    <w:p>
      <w:pPr>
        <w:ind w:firstLine="480"/>
      </w:pPr>
      <w:r>
        <w:t>地 址：__________________，邮政编码：__________________</w:t>
      </w:r>
    </w:p>
    <w:p>
      <w:pPr>
        <w:ind w:firstLine="480"/>
      </w:pPr>
      <w:r>
        <w:t>电 话：__________________</w:t>
      </w:r>
    </w:p>
    <w:p>
      <w:pPr>
        <w:ind w:firstLine="480"/>
      </w:pPr>
      <w:r>
        <w:t>传 真：__________________，电子邮箱：__________________</w:t>
      </w:r>
    </w:p>
    <w:p>
      <w:pPr>
        <w:ind w:firstLine="480"/>
      </w:pPr>
      <w:r>
        <w:t>代表姓名：__________________，职 务：__________________</w:t>
      </w:r>
    </w:p>
    <w:p>
      <w:pPr>
        <w:ind w:firstLine="480"/>
      </w:pPr>
    </w:p>
    <w:p>
      <w:pPr>
        <w:ind w:firstLine="480"/>
      </w:pPr>
    </w:p>
    <w:p>
      <w:pPr>
        <w:ind w:firstLine="480"/>
      </w:pPr>
    </w:p>
    <w:p>
      <w:pPr>
        <w:ind w:firstLine="480"/>
      </w:pPr>
    </w:p>
    <w:p>
      <w:pPr>
        <w:jc w:val="right"/>
      </w:pPr>
      <w:r>
        <w:t>法定代表人或授权委托人（签字）：__________________</w:t>
      </w:r>
    </w:p>
    <w:p>
      <w:pPr>
        <w:jc w:val="right"/>
      </w:pPr>
      <w:r>
        <w:t>加盖公章：__________________</w:t>
      </w:r>
    </w:p>
    <w:p>
      <w:pPr>
        <w:jc w:val="right"/>
      </w:pPr>
      <w:r>
        <w:t xml:space="preserve"> 日  期：__________________</w:t>
      </w:r>
    </w:p>
    <w:p>
      <w:pPr>
        <w:ind w:firstLine="480"/>
      </w:pPr>
    </w:p>
    <w:p>
      <w:r>
        <w:t xml:space="preserve"> </w:t>
      </w:r>
    </w:p>
    <w:p/>
    <w:p>
      <w:r>
        <w:rPr>
          <w:b/>
          <w:sz w:val="28"/>
        </w:rPr>
        <w:t>格式二：</w:t>
      </w:r>
    </w:p>
    <w:p>
      <w:pPr>
        <w:jc w:val="center"/>
      </w:pPr>
      <w:r>
        <w:rPr>
          <w:b/>
          <w:sz w:val="24"/>
        </w:rPr>
        <w:t>首轮报价表</w:t>
      </w:r>
    </w:p>
    <w:p>
      <w:pPr>
        <w:ind w:firstLine="480"/>
      </w:pPr>
      <w:r>
        <w:t>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序号</w:t>
            </w:r>
          </w:p>
        </w:tc>
        <w:tc>
          <w:tcPr>
            <w:tcW w:w="1661" w:type="dxa"/>
          </w:tcPr>
          <w:p>
            <w:r>
              <w:t>采购项目名称/采购包名称</w:t>
            </w:r>
          </w:p>
        </w:tc>
        <w:tc>
          <w:tcPr>
            <w:tcW w:w="1661" w:type="dxa"/>
          </w:tcPr>
          <w:p>
            <w:r>
              <w:t>响应报价（元/%）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jc w:val="center"/>
            </w:pPr>
            <w:r>
              <w:t>1</w:t>
            </w:r>
          </w:p>
        </w:tc>
        <w:tc>
          <w:tcPr>
            <w:tcW w:w="1661" w:type="dxa"/>
          </w:tcPr>
          <w:p/>
        </w:tc>
        <w:tc>
          <w:tcPr>
            <w:tcW w:w="1661" w:type="dxa"/>
          </w:tcPr>
          <w:p/>
        </w:tc>
        <w:tc>
          <w:tcPr>
            <w:tcW w:w="1661" w:type="dxa"/>
          </w:tcPr>
          <w:p/>
        </w:tc>
        <w:tc>
          <w:tcPr>
            <w:tcW w:w="1661" w:type="dxa"/>
          </w:tcPr>
          <w:p/>
        </w:tc>
      </w:tr>
    </w:tbl>
    <w:p>
      <w:pPr>
        <w:jc w:val="right"/>
      </w:pPr>
      <w:r>
        <w:t>供应商签章：__________________</w:t>
      </w:r>
    </w:p>
    <w:p>
      <w:pPr>
        <w:jc w:val="right"/>
      </w:pPr>
      <w:r>
        <w:t>日期： 年 月 日</w:t>
      </w:r>
    </w:p>
    <w:p>
      <w:pPr>
        <w:ind w:firstLine="480"/>
      </w:pPr>
    </w:p>
    <w:p>
      <w:r>
        <w:t xml:space="preserve"> </w:t>
      </w:r>
    </w:p>
    <w:p/>
    <w:p>
      <w:r>
        <w:rPr>
          <w:b/>
          <w:sz w:val="28"/>
        </w:rPr>
        <w:t>格式三：</w:t>
      </w:r>
    </w:p>
    <w:p>
      <w:pPr>
        <w:jc w:val="center"/>
      </w:pPr>
      <w:r>
        <w:rPr>
          <w:b/>
          <w:sz w:val="24"/>
        </w:rPr>
        <w:t>分项报价表</w:t>
      </w:r>
    </w:p>
    <w:p>
      <w:pPr>
        <w:ind w:firstLine="480"/>
      </w:pPr>
      <w:r>
        <w:t>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响应供应商名称：</w:t>
      </w:r>
    </w:p>
    <w:p>
      <w:pPr>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品目号</w:t>
            </w:r>
          </w:p>
        </w:tc>
        <w:tc>
          <w:tcPr>
            <w:tcW w:w="831" w:type="dxa"/>
          </w:tcPr>
          <w:p>
            <w:r>
              <w:t>序号</w:t>
            </w:r>
          </w:p>
        </w:tc>
        <w:tc>
          <w:tcPr>
            <w:tcW w:w="831" w:type="dxa"/>
          </w:tcPr>
          <w:p>
            <w:r>
              <w:t>货物名称</w:t>
            </w:r>
          </w:p>
        </w:tc>
        <w:tc>
          <w:tcPr>
            <w:tcW w:w="831" w:type="dxa"/>
          </w:tcPr>
          <w:p>
            <w:r>
              <w:t>规格型号</w:t>
            </w:r>
          </w:p>
        </w:tc>
        <w:tc>
          <w:tcPr>
            <w:tcW w:w="831" w:type="dxa"/>
          </w:tcPr>
          <w:p>
            <w:r>
              <w:t>品牌</w:t>
            </w:r>
          </w:p>
        </w:tc>
        <w:tc>
          <w:tcPr>
            <w:tcW w:w="831" w:type="dxa"/>
          </w:tcPr>
          <w:p>
            <w:r>
              <w:t>产地</w:t>
            </w:r>
          </w:p>
        </w:tc>
        <w:tc>
          <w:tcPr>
            <w:tcW w:w="831" w:type="dxa"/>
          </w:tcPr>
          <w:p>
            <w:r>
              <w:t>制造商名称</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pPr>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r>
              <w:t>品目号</w:t>
            </w:r>
          </w:p>
        </w:tc>
        <w:tc>
          <w:tcPr>
            <w:tcW w:w="831" w:type="dxa"/>
          </w:tcPr>
          <w:p>
            <w:r>
              <w:t>序号</w:t>
            </w:r>
          </w:p>
        </w:tc>
        <w:tc>
          <w:tcPr>
            <w:tcW w:w="831" w:type="dxa"/>
          </w:tcPr>
          <w:p>
            <w:r>
              <w:t>服务名称</w:t>
            </w:r>
          </w:p>
        </w:tc>
        <w:tc>
          <w:tcPr>
            <w:tcW w:w="831" w:type="dxa"/>
          </w:tcPr>
          <w:p>
            <w:r>
              <w:t>服务范围</w:t>
            </w:r>
          </w:p>
        </w:tc>
        <w:tc>
          <w:tcPr>
            <w:tcW w:w="831" w:type="dxa"/>
          </w:tcPr>
          <w:p>
            <w:r>
              <w:t>服务要求</w:t>
            </w:r>
          </w:p>
        </w:tc>
        <w:tc>
          <w:tcPr>
            <w:tcW w:w="831" w:type="dxa"/>
          </w:tcPr>
          <w:p>
            <w:r>
              <w:t>服务期限</w:t>
            </w:r>
          </w:p>
        </w:tc>
        <w:tc>
          <w:tcPr>
            <w:tcW w:w="831" w:type="dxa"/>
          </w:tcPr>
          <w:p>
            <w:r>
              <w:t>服务标准</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jc w:val="center"/>
            </w:pPr>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jc w:val="right"/>
      </w:pPr>
      <w:r>
        <w:t>供应商签章：__________________</w:t>
      </w:r>
    </w:p>
    <w:p>
      <w:pPr>
        <w:jc w:val="right"/>
      </w:pPr>
      <w:r>
        <w:t>日期： 年 月 日</w:t>
      </w:r>
    </w:p>
    <w:p>
      <w:pPr>
        <w:ind w:firstLine="480"/>
      </w:pPr>
    </w:p>
    <w:p>
      <w:r>
        <w:t xml:space="preserve"> </w:t>
      </w:r>
    </w:p>
    <w:p/>
    <w:p>
      <w:r>
        <w:rPr>
          <w:b/>
          <w:sz w:val="28"/>
        </w:rPr>
        <w:t>格式四：</w:t>
      </w:r>
    </w:p>
    <w:p>
      <w:pPr>
        <w:jc w:val="center"/>
      </w:pPr>
      <w:r>
        <w:rPr>
          <w:b/>
          <w:sz w:val="24"/>
        </w:rPr>
        <w:t>政策适用性说明</w:t>
      </w:r>
    </w:p>
    <w:p>
      <w:pPr>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序号</w:t>
            </w:r>
          </w:p>
        </w:tc>
        <w:tc>
          <w:tcPr>
            <w:tcW w:w="1038" w:type="dxa"/>
          </w:tcPr>
          <w:p>
            <w:r>
              <w:t>主要产品/技术名称（规格型号、注册商标）</w:t>
            </w:r>
          </w:p>
        </w:tc>
        <w:tc>
          <w:tcPr>
            <w:tcW w:w="1038" w:type="dxa"/>
          </w:tcPr>
          <w:p>
            <w:r>
              <w:t>制造商(开发商)</w:t>
            </w:r>
          </w:p>
        </w:tc>
        <w:tc>
          <w:tcPr>
            <w:tcW w:w="1038" w:type="dxa"/>
          </w:tcPr>
          <w:p>
            <w:r>
              <w:t>制造商企业类型</w:t>
            </w:r>
          </w:p>
        </w:tc>
        <w:tc>
          <w:tcPr>
            <w:tcW w:w="1038" w:type="dxa"/>
          </w:tcPr>
          <w:p>
            <w:r>
              <w:t>节能产品</w:t>
            </w:r>
          </w:p>
        </w:tc>
        <w:tc>
          <w:tcPr>
            <w:tcW w:w="1038" w:type="dxa"/>
          </w:tcPr>
          <w:p>
            <w:r>
              <w:t>环境标志产品</w:t>
            </w:r>
          </w:p>
        </w:tc>
        <w:tc>
          <w:tcPr>
            <w:tcW w:w="1038" w:type="dxa"/>
          </w:tcPr>
          <w:p>
            <w:r>
              <w:t>认证证书编号</w:t>
            </w:r>
          </w:p>
        </w:tc>
        <w:tc>
          <w:tcPr>
            <w:tcW w:w="1038" w:type="dxa"/>
          </w:tcPr>
          <w:p>
            <w: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jc w:val="center"/>
            </w:pPr>
            <w:r>
              <w:t>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jc w:val="center"/>
            </w:pPr>
            <w:r>
              <w:t>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jc w:val="center"/>
            </w:pPr>
            <w:r>
              <w:t>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jc w:val="center"/>
            </w:pPr>
            <w:r>
              <w:t>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jc w:val="center"/>
            </w:pPr>
            <w:r>
              <w:t>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r>
              <w:t>...</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ind w:firstLine="480"/>
      </w:pPr>
      <w:r>
        <w:t>注：</w:t>
      </w:r>
    </w:p>
    <w:p>
      <w:pPr>
        <w:ind w:firstLine="480"/>
      </w:pPr>
      <w:r>
        <w:t>1.制造商为小型或微型企业时才需要填“制造商企业类型”栏,填写内容为“小型”或“微型”；</w:t>
      </w:r>
    </w:p>
    <w:p>
      <w:pPr>
        <w:ind w:firstLine="480"/>
      </w:pPr>
      <w:r>
        <w:t>2.“节能产品、环境标志产品”须填写认证证书编号，并在对应“节能产品”、“环境标志产品”栏中勾选，同时提供有效期内的证书复印件（加盖供应商公章）</w:t>
      </w:r>
    </w:p>
    <w:p>
      <w:pPr>
        <w:jc w:val="right"/>
      </w:pPr>
      <w:r>
        <w:t xml:space="preserve"> 供应商名称（盖章）：__________________</w:t>
      </w:r>
    </w:p>
    <w:p>
      <w:pPr>
        <w:jc w:val="right"/>
      </w:pPr>
      <w:r>
        <w:t xml:space="preserve"> 日  期：__________________</w:t>
      </w:r>
    </w:p>
    <w:p>
      <w:pPr>
        <w:ind w:firstLine="480"/>
      </w:pPr>
    </w:p>
    <w:p>
      <w:r>
        <w:t xml:space="preserve"> </w:t>
      </w:r>
    </w:p>
    <w:p/>
    <w:p>
      <w:r>
        <w:rPr>
          <w:b/>
          <w:sz w:val="28"/>
        </w:rPr>
        <w:t>格式五：</w:t>
      </w:r>
    </w:p>
    <w:p>
      <w:pPr>
        <w:ind w:firstLine="480"/>
      </w:pPr>
      <w:r>
        <w:t>（供应商可使用下述格式，也可使用广东省工商行政管理局统一印制的法定代表人证明书格式）</w:t>
      </w:r>
    </w:p>
    <w:p>
      <w:pPr>
        <w:jc w:val="center"/>
      </w:pPr>
      <w:r>
        <w:rPr>
          <w:b/>
          <w:sz w:val="24"/>
        </w:rPr>
        <w:t>法定代表人证明书</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经营范围：__________________________________________________________</w:t>
      </w:r>
    </w:p>
    <w:p>
      <w:pPr>
        <w:ind w:firstLine="480"/>
      </w:pPr>
    </w:p>
    <w:p>
      <w:pPr>
        <w:ind w:firstLine="480"/>
      </w:pPr>
    </w:p>
    <w:p>
      <w:pPr>
        <w:jc w:val="right"/>
      </w:pPr>
      <w:r>
        <w:t xml:space="preserve"> 供应商名称（盖章）：__________________</w:t>
      </w:r>
    </w:p>
    <w:p>
      <w:pPr>
        <w:jc w:val="right"/>
      </w:pPr>
      <w:r>
        <w:t xml:space="preserve"> 地  址：__________________</w:t>
      </w:r>
    </w:p>
    <w:p>
      <w:pPr>
        <w:jc w:val="right"/>
      </w:pPr>
      <w:r>
        <w:t xml:space="preserve"> 法定代表人（签字或盖章）：__________________</w:t>
      </w:r>
    </w:p>
    <w:p>
      <w:pPr>
        <w:jc w:val="right"/>
      </w:pPr>
      <w:r>
        <w:t xml:space="preserve"> 职  务：__________________</w:t>
      </w:r>
    </w:p>
    <w:p>
      <w:pPr>
        <w:jc w:val="right"/>
      </w:pPr>
      <w:r>
        <w:t xml:space="preserve"> 日  期：__________________</w:t>
      </w:r>
    </w:p>
    <w:p>
      <w:pPr>
        <w:ind w:firstLine="480"/>
      </w:pPr>
    </w:p>
    <w:p>
      <w:r>
        <w:t xml:space="preserve"> </w:t>
      </w:r>
    </w:p>
    <w:p/>
    <w:p>
      <w:r>
        <w:rPr>
          <w:b/>
          <w:sz w:val="28"/>
        </w:rPr>
        <w:t>格式六：</w:t>
      </w:r>
    </w:p>
    <w:p>
      <w:pPr>
        <w:jc w:val="center"/>
      </w:pPr>
      <w:r>
        <w:rPr>
          <w:b/>
          <w:sz w:val="24"/>
        </w:rPr>
        <w:t>法定代表人授权书格式</w:t>
      </w:r>
    </w:p>
    <w:p>
      <w:pPr>
        <w:ind w:firstLine="480"/>
      </w:pPr>
      <w:r>
        <w:t>（对于银行、保险、电信、邮政、铁路等行业以及获得总公司响应授权的分公司，可以提供响应分支机构负责人授权书）</w:t>
      </w:r>
    </w:p>
    <w:p>
      <w:pPr>
        <w:jc w:val="center"/>
      </w:pPr>
      <w:r>
        <w:rPr>
          <w:b/>
          <w:sz w:val="24"/>
        </w:rPr>
        <w:t>法定代表人授权书</w:t>
      </w:r>
    </w:p>
    <w:p>
      <w:pPr>
        <w:ind w:firstLine="480"/>
      </w:pPr>
      <w:r>
        <w:t>致：佛山市粤创招标代理有限公司</w:t>
      </w:r>
    </w:p>
    <w:p>
      <w:pPr>
        <w:ind w:firstLine="480"/>
      </w:pPr>
      <w:r>
        <w:t>本授权书声明：________是注册于</w:t>
      </w:r>
      <w:r>
        <w:rPr>
          <w:u w:val="single"/>
        </w:rPr>
        <w:t>（国家或地区）</w:t>
      </w:r>
      <w:r>
        <w:t>的</w:t>
      </w:r>
      <w:r>
        <w:rPr>
          <w:u w:val="single"/>
        </w:rPr>
        <w:t>（供应商名称）</w:t>
      </w:r>
      <w:r>
        <w:t>的法定代表人，现任________职务，有效证件号码：________________。现授权</w:t>
      </w:r>
      <w:r>
        <w:rPr>
          <w:u w:val="single"/>
        </w:rPr>
        <w:t>（姓名、职务）</w:t>
      </w:r>
      <w:r>
        <w:t>作为我公司的全权代理人，就“荷城街道展望路以北、兴成西路以西地块（36.47亩）场地平整工程项目”项目采购[采购项目编号为440608-2023-02059]的响应和合同执行，以我方的名义处理一切与之有关的事宜。</w:t>
      </w:r>
    </w:p>
    <w:p>
      <w:pPr>
        <w:ind w:firstLine="480"/>
      </w:pPr>
      <w:r>
        <w:t>本授权书于________年________月________日签字生效，特此声明。</w:t>
      </w:r>
    </w:p>
    <w:p>
      <w:pPr>
        <w:jc w:val="right"/>
      </w:pPr>
      <w:r>
        <w:t xml:space="preserve"> 供应商（盖章）：__________________</w:t>
      </w:r>
    </w:p>
    <w:p>
      <w:pPr>
        <w:jc w:val="right"/>
      </w:pPr>
      <w:r>
        <w:t xml:space="preserve"> 地  址：__________________</w:t>
      </w:r>
    </w:p>
    <w:p>
      <w:pPr>
        <w:jc w:val="right"/>
      </w:pPr>
      <w:r>
        <w:t xml:space="preserve"> 法定代表人（签字或盖章）：__________________</w:t>
      </w:r>
    </w:p>
    <w:p>
      <w:pPr>
        <w:jc w:val="right"/>
      </w:pPr>
      <w:r>
        <w:t xml:space="preserve"> 职  务：__________________</w:t>
      </w:r>
    </w:p>
    <w:p>
      <w:pPr>
        <w:jc w:val="right"/>
      </w:pPr>
      <w:r>
        <w:t xml:space="preserve"> 被授权人（签字或盖章）：__________________</w:t>
      </w:r>
    </w:p>
    <w:p>
      <w:pPr>
        <w:jc w:val="right"/>
      </w:pPr>
      <w:r>
        <w:t xml:space="preserve"> 职  务：__________________</w:t>
      </w:r>
    </w:p>
    <w:p>
      <w:pPr>
        <w:jc w:val="right"/>
      </w:pPr>
      <w:r>
        <w:t xml:space="preserve"> 日  期：__________________</w:t>
      </w:r>
    </w:p>
    <w:p>
      <w:pPr>
        <w:ind w:firstLine="480"/>
      </w:pPr>
    </w:p>
    <w:p>
      <w:r>
        <w:t xml:space="preserve"> </w:t>
      </w:r>
    </w:p>
    <w:p/>
    <w:p>
      <w:r>
        <w:rPr>
          <w:b/>
          <w:sz w:val="28"/>
        </w:rPr>
        <w:t>格式七：</w:t>
      </w:r>
    </w:p>
    <w:p>
      <w:pPr>
        <w:jc w:val="center"/>
      </w:pPr>
      <w:r>
        <w:rPr>
          <w:b/>
          <w:sz w:val="24"/>
        </w:rPr>
        <w:t>响应保证金</w:t>
      </w:r>
    </w:p>
    <w:p>
      <w:pPr>
        <w:ind w:firstLine="480"/>
      </w:pPr>
      <w:r>
        <w:t>响应文件要求递交响应保证金的，供应商应在此提供保证金的凭证的复印件。</w:t>
      </w:r>
    </w:p>
    <w:p>
      <w:pPr>
        <w:ind w:firstLine="480"/>
      </w:pPr>
    </w:p>
    <w:p>
      <w:r>
        <w:t xml:space="preserve"> </w:t>
      </w:r>
    </w:p>
    <w:p/>
    <w:p>
      <w:r>
        <w:rPr>
          <w:b/>
          <w:sz w:val="28"/>
        </w:rPr>
        <w:t>格式八：</w:t>
      </w:r>
    </w:p>
    <w:p>
      <w:pPr>
        <w:jc w:val="center"/>
      </w:pPr>
      <w:r>
        <w:rPr>
          <w:b/>
          <w:sz w:val="24"/>
        </w:rPr>
        <w:t>提供具有独立承担民事责任的能力的证明材料</w:t>
      </w:r>
    </w:p>
    <w:p>
      <w:pPr>
        <w:ind w:firstLine="480"/>
      </w:pPr>
    </w:p>
    <w:p>
      <w:r>
        <w:t xml:space="preserve"> </w:t>
      </w:r>
    </w:p>
    <w:p/>
    <w:p>
      <w:r>
        <w:rPr>
          <w:b/>
          <w:sz w:val="28"/>
        </w:rPr>
        <w:t>格式九：</w:t>
      </w:r>
    </w:p>
    <w:p>
      <w:pPr>
        <w:jc w:val="center"/>
      </w:pPr>
      <w:r>
        <w:rPr>
          <w:b/>
          <w:sz w:val="24"/>
        </w:rPr>
        <w:t>资格性审查要求的其他资质证明文件</w:t>
      </w:r>
    </w:p>
    <w:p>
      <w:pPr>
        <w:ind w:firstLine="480"/>
      </w:pPr>
      <w:r>
        <w:t>具有履行合同所必需的设备和专业技术能力</w:t>
      </w:r>
    </w:p>
    <w:p>
      <w:r>
        <w:t xml:space="preserve"> </w:t>
      </w:r>
    </w:p>
    <w:p/>
    <w:p>
      <w:r>
        <w:rPr>
          <w:b/>
          <w:sz w:val="28"/>
        </w:rPr>
        <w:t>格式十：</w:t>
      </w:r>
    </w:p>
    <w:p>
      <w:pPr>
        <w:ind w:firstLine="480"/>
      </w:pPr>
      <w:r>
        <w:t>（对于采购需求写明“提供承诺”的条款，供应商可参照以下格式提供承诺）</w:t>
      </w:r>
    </w:p>
    <w:p>
      <w:pPr>
        <w:jc w:val="center"/>
      </w:pPr>
      <w:r>
        <w:rPr>
          <w:b/>
          <w:sz w:val="24"/>
        </w:rPr>
        <w:t>承诺函</w:t>
      </w:r>
    </w:p>
    <w:p>
      <w:pPr>
        <w:ind w:firstLine="480"/>
      </w:pPr>
      <w:r>
        <w:t>致：佛山市高明区荷城街道工程建设中心</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r>
        <w:t xml:space="preserve"> </w:t>
      </w:r>
    </w:p>
    <w:p/>
    <w:p>
      <w:r>
        <w:rPr>
          <w:b/>
          <w:sz w:val="28"/>
        </w:rPr>
        <w:t>格式十一：</w:t>
      </w:r>
    </w:p>
    <w:p>
      <w:pPr>
        <w:ind w:firstLine="480"/>
      </w:pPr>
      <w:r>
        <w:t>（以下格式文件由供应商根据需要选用）</w:t>
      </w:r>
    </w:p>
    <w:p>
      <w:pPr>
        <w:ind w:firstLine="480"/>
      </w:pPr>
      <w:r>
        <w:t>中小企业声明函（所投产品制造商为中小企业时提交本函，所属行业应符合磋商文件中明确的本项目所属行业）</w:t>
      </w:r>
    </w:p>
    <w:p>
      <w:pPr>
        <w:jc w:val="center"/>
      </w:pPr>
      <w:r>
        <w:rPr>
          <w:b/>
          <w:sz w:val="24"/>
        </w:rPr>
        <w:t>中小企业声明函（货物）</w:t>
      </w:r>
    </w:p>
    <w:p>
      <w:pPr>
        <w:ind w:firstLine="480"/>
      </w:pPr>
      <w:r>
        <w:t>本公司（联合体）郑重声明，根据《政府采购促进中小企业发展管理办法》（财库﹝2020﹞46</w:t>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ind w:firstLine="480"/>
      </w:pPr>
      <w:r>
        <w:t>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ind w:firstLine="480"/>
      </w:pPr>
      <w:r>
        <w:t>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pPr>
        <w:jc w:val="right"/>
      </w:pPr>
      <w:r>
        <w:t xml:space="preserve"> 企业名称（盖章）：__________________</w:t>
      </w:r>
    </w:p>
    <w:p>
      <w:pPr>
        <w:jc w:val="right"/>
      </w:pPr>
      <w:r>
        <w:t xml:space="preserve"> 日  期：__________________</w:t>
      </w:r>
    </w:p>
    <w:p>
      <w:pPr>
        <w:ind w:firstLine="480"/>
      </w:pPr>
    </w:p>
    <w:p>
      <w:pPr>
        <w:ind w:firstLine="480"/>
      </w:pPr>
    </w:p>
    <w:p>
      <w:pPr>
        <w:ind w:firstLine="480"/>
      </w:pPr>
      <w:r>
        <w:t>1：从业人员、营业收入、资产总额填报上一年度数据，无上一年度数据的新成立企业可不填报。</w:t>
      </w:r>
    </w:p>
    <w:p>
      <w:pPr>
        <w:ind w:firstLine="480"/>
      </w:pPr>
      <w: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ind w:firstLine="480"/>
      </w:pPr>
    </w:p>
    <w:p>
      <w:r>
        <w:t xml:space="preserve"> </w:t>
      </w:r>
    </w:p>
    <w:p/>
    <w:p>
      <w:pPr>
        <w:ind w:firstLine="480"/>
      </w:pPr>
      <w:r>
        <w:t>中小企业声明函（承建本项目工程为中小企业或者承接本项目服务为中小企业时提交本函，所属行业应符合磋商文件中明确的本项目所属行业）</w:t>
      </w:r>
    </w:p>
    <w:p>
      <w:pPr>
        <w:jc w:val="center"/>
      </w:pPr>
      <w:r>
        <w:rPr>
          <w:b/>
          <w:sz w:val="24"/>
        </w:rPr>
        <w:t>中小企业声明函（工程、服务）</w:t>
      </w:r>
    </w:p>
    <w:p>
      <w:pPr>
        <w:ind w:firstLine="480"/>
      </w:pPr>
      <w:r>
        <w:t>本公司（联合体）郑重声明，根据《政府采购促进中小企业发展管理办法》（财库﹝2020﹞46</w:t>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t>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ind w:firstLine="480"/>
      </w:pPr>
      <w:r>
        <w:t>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pPr>
        <w:jc w:val="right"/>
      </w:pPr>
      <w:r>
        <w:t xml:space="preserve"> 企业名称（盖章）：__________________</w:t>
      </w:r>
    </w:p>
    <w:p>
      <w:pPr>
        <w:jc w:val="right"/>
      </w:pPr>
      <w:r>
        <w:t xml:space="preserve"> 日  期：__________________</w:t>
      </w:r>
    </w:p>
    <w:p>
      <w:pPr>
        <w:ind w:firstLine="480"/>
      </w:pPr>
      <w:r>
        <w:t>1：从业人员、营业收入、资产总额填报上一年度数据，无上一年度数据的新成立企业可不填报。</w:t>
      </w:r>
    </w:p>
    <w:p>
      <w:pPr>
        <w:ind w:firstLine="480"/>
      </w:pPr>
      <w:r>
        <w:t>2：供应商应当自行核实是否属于小微企业，并认真填写声明函，若有虚假将追究其责任。</w:t>
      </w:r>
    </w:p>
    <w:p>
      <w:pPr>
        <w:ind w:firstLine="480"/>
      </w:pPr>
    </w:p>
    <w:p>
      <w:r>
        <w:t xml:space="preserve"> </w:t>
      </w:r>
    </w:p>
    <w:p/>
    <w:p>
      <w:r>
        <w:rPr>
          <w:b/>
          <w:sz w:val="28"/>
        </w:rPr>
        <w:t>格式十二：</w:t>
      </w:r>
    </w:p>
    <w:p>
      <w:pPr>
        <w:ind w:firstLine="480"/>
      </w:pPr>
      <w:r>
        <w:t>（以下格式文件由供应商根据需要选用）</w:t>
      </w:r>
    </w:p>
    <w:p>
      <w:pPr>
        <w:jc w:val="center"/>
      </w:pPr>
      <w:r>
        <w:rPr>
          <w:b/>
          <w:sz w:val="24"/>
        </w:rPr>
        <w:t>监狱企业</w:t>
      </w:r>
    </w:p>
    <w:p>
      <w:pPr>
        <w:ind w:firstLine="480"/>
      </w:pPr>
      <w:r>
        <w:t>提供由监狱管理局、戒毒管理局（含新疆生产建设兵团）出具的属于监狱企业的证明文件。</w:t>
      </w:r>
    </w:p>
    <w:p>
      <w:pPr>
        <w:ind w:firstLine="480"/>
      </w:pPr>
    </w:p>
    <w:p>
      <w:r>
        <w:t xml:space="preserve"> </w:t>
      </w:r>
    </w:p>
    <w:p/>
    <w:p>
      <w:r>
        <w:rPr>
          <w:b/>
          <w:sz w:val="28"/>
        </w:rPr>
        <w:t>格式十三：</w:t>
      </w:r>
    </w:p>
    <w:p>
      <w:pPr>
        <w:ind w:firstLine="480"/>
      </w:pPr>
      <w:r>
        <w:t>（以下格式文件由供应商根据需要选用）</w:t>
      </w:r>
    </w:p>
    <w:p>
      <w:pPr>
        <w:jc w:val="center"/>
      </w:pPr>
      <w:r>
        <w:rPr>
          <w:b/>
          <w:sz w:val="24"/>
        </w:rPr>
        <w:t>残疾人福利性单位声明函</w:t>
      </w:r>
    </w:p>
    <w:p>
      <w:pPr>
        <w:ind w:firstLine="480"/>
      </w:pPr>
      <w:r>
        <w:t>本单位郑重声明，根据《财政部 民政部 中国残疾人联合会关于促进残疾人就业政府采购政策的通知》（财库〔2017〕</w:t>
      </w:r>
      <w:r>
        <w:tab/>
      </w:r>
      <w:r>
        <w:tab/>
      </w:r>
      <w: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t>本单位对上述声明的真实性负责。如有虚假，将依法承担相应责任。</w:t>
      </w:r>
    </w:p>
    <w:p>
      <w:pPr>
        <w:jc w:val="right"/>
      </w:pPr>
      <w:r>
        <w:t>单位名称（盖章）：__________________</w:t>
      </w:r>
    </w:p>
    <w:p>
      <w:pPr>
        <w:jc w:val="right"/>
      </w:pPr>
      <w:r>
        <w:t xml:space="preserve"> 日  期：__________________</w:t>
      </w:r>
    </w:p>
    <w:p>
      <w:pPr>
        <w:ind w:firstLine="480"/>
      </w:pPr>
      <w:r>
        <w:t>注：本函未填写或未勾选视作未做声明。</w:t>
      </w:r>
    </w:p>
    <w:p>
      <w:pPr>
        <w:ind w:firstLine="480"/>
      </w:pPr>
    </w:p>
    <w:p>
      <w:r>
        <w:t xml:space="preserve"> </w:t>
      </w:r>
    </w:p>
    <w:p/>
    <w:p>
      <w:r>
        <w:rPr>
          <w:b/>
          <w:sz w:val="28"/>
        </w:rPr>
        <w:t>格式十四：</w:t>
      </w:r>
    </w:p>
    <w:p>
      <w:pPr>
        <w:ind w:firstLine="480"/>
      </w:pPr>
      <w:r>
        <w:t>（以下格式文件由供应商根据需要选用）</w:t>
      </w:r>
    </w:p>
    <w:p>
      <w:pPr>
        <w:jc w:val="center"/>
      </w:pPr>
      <w:r>
        <w:rPr>
          <w:b/>
          <w:sz w:val="24"/>
        </w:rPr>
        <w:t>联合体共同响应协议书</w:t>
      </w:r>
    </w:p>
    <w:p>
      <w:pPr>
        <w:ind w:firstLine="480"/>
      </w:pPr>
      <w: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ind w:firstLine="480"/>
      </w:pPr>
      <w:r>
        <w:t>一、联合体各方关系</w:t>
      </w:r>
    </w:p>
    <w:p>
      <w:pPr>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ind w:firstLine="480"/>
      </w:pPr>
      <w:r>
        <w:t>二、联合体内部有关事项约定如下：</w:t>
      </w:r>
    </w:p>
    <w:p>
      <w:pPr>
        <w:ind w:firstLine="480"/>
      </w:pPr>
      <w:r>
        <w:t>1.（甲公司全称）作为联合体的牵头单位，代表联合体双方负责响应和合同实施阶段的主办、协调工作。</w:t>
      </w:r>
    </w:p>
    <w:p>
      <w:pPr>
        <w:ind w:firstLine="480"/>
      </w:pPr>
      <w:r>
        <w:t>2.联合体将严格按照文件的各项要求，递交响应文件，切实执行一切合同文件，共同承担合同规定的一切义务和责任，同时按照内部职责的划分，承担自身所负的责任和风险，在法律在承担连带责任。</w:t>
      </w:r>
    </w:p>
    <w:p>
      <w:pPr>
        <w:ind w:firstLine="480"/>
      </w:pPr>
      <w:r>
        <w:t>3.如果本联合体成交，（甲公司全称）负责本项目___________部分，（乙公司全称）负责本项目___________部分。</w:t>
      </w:r>
    </w:p>
    <w:p>
      <w:pPr>
        <w:ind w:firstLine="480"/>
      </w:pPr>
      <w:r>
        <w:t>4.如成交，联合体各方共同与（采购人）签订合同书，并就成交项目向采购人负责有连带的和各自的法律责任；</w:t>
      </w:r>
    </w:p>
    <w:p>
      <w:pPr>
        <w:ind w:firstLine="480"/>
      </w:pPr>
      <w:r>
        <w:t>5.联合体成员（公司全称）为（请填写：小型、微型）企业，将承担合同总金额____%的工作内容（联合体成员中有小型、微型企业时适用）。</w:t>
      </w:r>
    </w:p>
    <w:p>
      <w:pPr>
        <w:ind w:firstLine="480"/>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t>四、联合体如因违约过失责任而导致采购人经济损失或被索赔时，本联合体任何一方均同意无条件优先清偿采购人的一切债务和经济赔偿。</w:t>
      </w:r>
    </w:p>
    <w:p>
      <w:pPr>
        <w:ind w:firstLine="480"/>
      </w:pPr>
      <w:r>
        <w:t>五、本协议在自签署之日起生效，有效期内有效，如获成交资格，合同有效期延续至合同履行完毕之日。</w:t>
      </w:r>
    </w:p>
    <w:p>
      <w:pPr>
        <w:ind w:firstLine="480"/>
      </w:pPr>
      <w:r>
        <w:t>六、本协议书正本一式____份，随响应文件装订____份，送采购人____份，联合体成员各一份；副本一式____份，联合体成员各执____份。</w:t>
      </w:r>
    </w:p>
    <w:p>
      <w:pPr>
        <w:jc w:val="right"/>
      </w:pPr>
      <w:r>
        <w:t>甲公司全称：____（盖章）________，乙公司全称：____（盖章）________，……公司全称：____（盖章）________，</w:t>
      </w:r>
    </w:p>
    <w:p>
      <w:pPr>
        <w:jc w:val="right"/>
      </w:pPr>
      <w:r>
        <w:t>____年____月 ____日，____年____月____日，____年____月____日</w:t>
      </w:r>
    </w:p>
    <w:p>
      <w:pPr>
        <w:ind w:firstLine="480"/>
      </w:pPr>
      <w:r>
        <w:t>注：1．联合响应时需签本协议，联合体各方成员应在本协议上共同盖章确认。</w:t>
      </w:r>
    </w:p>
    <w:p>
      <w:pPr>
        <w:ind w:firstLine="480"/>
      </w:pPr>
      <w:r>
        <w:t>2．本协议内容不得擅自修改。此协议将作为签订合同的附件之一。</w:t>
      </w:r>
    </w:p>
    <w:p>
      <w:pPr>
        <w:ind w:firstLine="480"/>
      </w:pPr>
    </w:p>
    <w:p>
      <w:r>
        <w:t xml:space="preserve"> </w:t>
      </w:r>
    </w:p>
    <w:p/>
    <w:p>
      <w:r>
        <w:rPr>
          <w:b/>
          <w:sz w:val="28"/>
        </w:rPr>
        <w:t>格式十五：</w:t>
      </w:r>
    </w:p>
    <w:p>
      <w:pPr>
        <w:ind w:firstLine="480"/>
      </w:pPr>
      <w:r>
        <w:t>（以下格式文件由供应商根据需要选用）</w:t>
      </w:r>
    </w:p>
    <w:p>
      <w:pPr>
        <w:jc w:val="center"/>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根据上述业绩情况，按磋商文件要求附销售或服务合同复印件。</w:t>
      </w:r>
    </w:p>
    <w:p>
      <w:pPr>
        <w:ind w:firstLine="480"/>
      </w:pPr>
    </w:p>
    <w:p>
      <w:r>
        <w:t xml:space="preserve"> </w:t>
      </w:r>
    </w:p>
    <w:p/>
    <w:p>
      <w:r>
        <w:rPr>
          <w:b/>
          <w:sz w:val="28"/>
        </w:rPr>
        <w:t>格式十六：</w:t>
      </w:r>
    </w:p>
    <w:p>
      <w:pPr>
        <w:jc w:val="center"/>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序号</w:t>
            </w:r>
          </w:p>
        </w:tc>
        <w:tc>
          <w:tcPr>
            <w:tcW w:w="923" w:type="dxa"/>
          </w:tcPr>
          <w:p>
            <w:r>
              <w:t>标的名称</w:t>
            </w:r>
          </w:p>
        </w:tc>
        <w:tc>
          <w:tcPr>
            <w:tcW w:w="923" w:type="dxa"/>
          </w:tcPr>
          <w:p>
            <w:r>
              <w:t>参数性质</w:t>
            </w:r>
          </w:p>
        </w:tc>
        <w:tc>
          <w:tcPr>
            <w:tcW w:w="923" w:type="dxa"/>
          </w:tcPr>
          <w:p>
            <w:r>
              <w:t>磋商文件规定的技术和服务要求</w:t>
            </w:r>
          </w:p>
        </w:tc>
        <w:tc>
          <w:tcPr>
            <w:tcW w:w="923" w:type="dxa"/>
          </w:tcPr>
          <w:p>
            <w:r>
              <w:t>响应文件响应的具体内容</w:t>
            </w:r>
          </w:p>
        </w:tc>
        <w:tc>
          <w:tcPr>
            <w:tcW w:w="923" w:type="dxa"/>
          </w:tcPr>
          <w:p>
            <w:r>
              <w:t>型号</w:t>
            </w:r>
          </w:p>
        </w:tc>
        <w:tc>
          <w:tcPr>
            <w:tcW w:w="923" w:type="dxa"/>
          </w:tcPr>
          <w:p>
            <w:r>
              <w:t>是否偏离</w:t>
            </w:r>
          </w:p>
        </w:tc>
        <w:tc>
          <w:tcPr>
            <w:tcW w:w="923" w:type="dxa"/>
          </w:tcPr>
          <w:p>
            <w:r>
              <w:t>证明文件所在位置</w:t>
            </w:r>
          </w:p>
        </w:tc>
        <w:tc>
          <w:tcPr>
            <w:tcW w:w="923"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ind w:firstLine="480"/>
      </w:pPr>
      <w:r>
        <w:t>说明：</w:t>
      </w:r>
    </w:p>
    <w:p>
      <w:pPr>
        <w:ind w:firstLine="480"/>
      </w:pPr>
      <w:r>
        <w:t>1.“磋商文件规定的技术和服务要求”项下填写的内容应与磋商文件中采购需求的</w:t>
      </w:r>
      <w:r>
        <w:tab/>
      </w:r>
      <w:r>
        <w:tab/>
      </w:r>
      <w:r>
        <w:t xml:space="preserve">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ind w:firstLine="480"/>
      </w:pPr>
      <w:r>
        <w:t>2.参数性质栏标注“★”、“▲”号条款标志，</w:t>
      </w:r>
      <w:r>
        <w:tab/>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t>3.“是否偏离”项下应按下列规定填写：优于的，填写“正偏离”；符合的，填写“无偏离”；低于的，填写“负偏离”。</w:t>
      </w:r>
    </w:p>
    <w:p>
      <w:pPr>
        <w:ind w:firstLine="480"/>
      </w:pPr>
      <w:r>
        <w:t>4.“备注”处可填写偏离情况的说明。</w:t>
      </w:r>
    </w:p>
    <w:p>
      <w:pPr>
        <w:ind w:firstLine="480"/>
      </w:pPr>
    </w:p>
    <w:p>
      <w:r>
        <w:t xml:space="preserve"> </w:t>
      </w:r>
    </w:p>
    <w:p/>
    <w:p>
      <w:r>
        <w:rPr>
          <w:b/>
          <w:sz w:val="28"/>
        </w:rPr>
        <w:t>格式十七：</w:t>
      </w:r>
    </w:p>
    <w:p>
      <w:pPr>
        <w:jc w:val="center"/>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r>
              <w:t>磋商文件规定的商务条件</w:t>
            </w:r>
          </w:p>
        </w:tc>
        <w:tc>
          <w:tcPr>
            <w:tcW w:w="1187" w:type="dxa"/>
          </w:tcPr>
          <w:p>
            <w:r>
              <w:t>响应文件响应的具体内容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t>1.“磋商文件规定的商务条件”项下填写的内容应与磋商文件中采购需求的 “商务要求”的内容保持一致。</w:t>
      </w:r>
    </w:p>
    <w:p>
      <w:pPr>
        <w:ind w:firstLine="480"/>
      </w:pPr>
      <w: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ind w:firstLine="480"/>
      </w:pPr>
      <w:r>
        <w:t>3.参数性质栏标注“★”、“▲”号条款标志，</w:t>
      </w:r>
      <w:r>
        <w:tab/>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t>4.“是否偏离”项下应按下列规定填写：优于的，填写“正偏离”；符合的，填写“无偏离”；低于的，填写“负偏离”。</w:t>
      </w:r>
    </w:p>
    <w:p>
      <w:pPr>
        <w:ind w:firstLine="480"/>
      </w:pPr>
      <w:r>
        <w:t>5.“备注”处可填写偏离情况的说明。</w:t>
      </w:r>
    </w:p>
    <w:p>
      <w:pPr>
        <w:ind w:firstLine="480"/>
      </w:pPr>
    </w:p>
    <w:p>
      <w:r>
        <w:t xml:space="preserve"> </w:t>
      </w:r>
    </w:p>
    <w:p/>
    <w:p>
      <w:r>
        <w:rPr>
          <w:b/>
          <w:sz w:val="28"/>
        </w:rPr>
        <w:t>格式十八：</w:t>
      </w:r>
    </w:p>
    <w:p>
      <w:pPr>
        <w:ind w:firstLine="480"/>
      </w:pPr>
      <w:r>
        <w:t>（以下格式文件由供应商根据需要选用）</w:t>
      </w:r>
    </w:p>
    <w:p>
      <w:pPr>
        <w:jc w:val="center"/>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拟定时间安排</w:t>
            </w:r>
          </w:p>
        </w:tc>
        <w:tc>
          <w:tcPr>
            <w:tcW w:w="2076" w:type="dxa"/>
          </w:tcPr>
          <w:p>
            <w:r>
              <w:t>计划完成的工作内容</w:t>
            </w:r>
          </w:p>
        </w:tc>
        <w:tc>
          <w:tcPr>
            <w:tcW w:w="2076" w:type="dxa"/>
          </w:tcPr>
          <w:p>
            <w: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r>
              <w:t>1</w:t>
            </w:r>
          </w:p>
        </w:tc>
        <w:tc>
          <w:tcPr>
            <w:tcW w:w="2076" w:type="dxa"/>
          </w:tcPr>
          <w:p>
            <w:r>
              <w:t>拟定___年___月___日</w:t>
            </w:r>
          </w:p>
        </w:tc>
        <w:tc>
          <w:tcPr>
            <w:tcW w:w="2076" w:type="dxa"/>
          </w:tcPr>
          <w:p>
            <w: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r>
              <w:t>2</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r>
              <w:t>3</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jc w:val="center"/>
            </w:pPr>
            <w:r>
              <w:t>4</w:t>
            </w:r>
          </w:p>
        </w:tc>
        <w:tc>
          <w:tcPr>
            <w:tcW w:w="2076" w:type="dxa"/>
          </w:tcPr>
          <w:p>
            <w:r>
              <w:t>___月___日—___月___日</w:t>
            </w:r>
          </w:p>
        </w:tc>
        <w:tc>
          <w:tcPr>
            <w:tcW w:w="2076" w:type="dxa"/>
          </w:tcPr>
          <w:p>
            <w:r>
              <w:t>质保期</w:t>
            </w:r>
          </w:p>
        </w:tc>
        <w:tc>
          <w:tcPr>
            <w:tcW w:w="2076" w:type="dxa"/>
          </w:tcPr>
          <w:p/>
        </w:tc>
      </w:tr>
    </w:tbl>
    <w:p>
      <w:pPr>
        <w:ind w:firstLine="480"/>
      </w:pPr>
    </w:p>
    <w:p>
      <w:r>
        <w:t xml:space="preserve"> </w:t>
      </w:r>
    </w:p>
    <w:p/>
    <w:p>
      <w:r>
        <w:rPr>
          <w:b/>
          <w:sz w:val="28"/>
        </w:rPr>
        <w:t>格式十九：</w:t>
      </w:r>
    </w:p>
    <w:p>
      <w:pPr>
        <w:ind w:firstLine="480"/>
      </w:pPr>
      <w:r>
        <w:t>（以下格式文件由供应商根据需要选用）</w:t>
      </w:r>
    </w:p>
    <w:p>
      <w:pPr>
        <w:jc w:val="center"/>
      </w:pPr>
      <w:r>
        <w:rPr>
          <w:b/>
          <w:sz w:val="24"/>
        </w:rPr>
        <w:t>各类证明材料</w:t>
      </w:r>
    </w:p>
    <w:p>
      <w:pPr>
        <w:ind w:firstLine="480"/>
      </w:pPr>
      <w:r>
        <w:t>1.磋商文件要求提供的其他资料。</w:t>
      </w:r>
    </w:p>
    <w:p>
      <w:pPr>
        <w:ind w:firstLine="480"/>
      </w:pPr>
      <w:r>
        <w:t>2.供应商认为需提供的其他资料。</w:t>
      </w:r>
    </w:p>
    <w:p>
      <w:pPr>
        <w:ind w:firstLine="480"/>
      </w:pPr>
    </w:p>
    <w:p>
      <w:r>
        <w:t xml:space="preserve"> </w:t>
      </w:r>
    </w:p>
    <w:p/>
    <w:p>
      <w:r>
        <w:rPr>
          <w:b/>
          <w:sz w:val="28"/>
        </w:rPr>
        <w:t>格式二十：</w:t>
      </w:r>
    </w:p>
    <w:p>
      <w:pPr>
        <w:ind w:firstLine="480"/>
      </w:pPr>
      <w:r>
        <w:t>（若采购人支付代理服务费，则无需出具此承诺书）</w:t>
      </w:r>
    </w:p>
    <w:p>
      <w:pPr>
        <w:jc w:val="center"/>
      </w:pPr>
      <w:r>
        <w:rPr>
          <w:b/>
          <w:sz w:val="24"/>
        </w:rPr>
        <w:t>代理服务费缴纳承诺函</w:t>
      </w:r>
    </w:p>
    <w:p>
      <w:pPr>
        <w:ind w:firstLine="480"/>
      </w:pPr>
      <w:r>
        <w:t>致：佛山市粤创招标代理有限公司</w:t>
      </w:r>
    </w:p>
    <w:p>
      <w:pPr>
        <w:ind w:firstLine="480"/>
      </w:pPr>
      <w:r>
        <w:t>我单位参加贵公司组织的荷城街道展望路以北、兴成西路以西地块（36.47亩）场地平整工程项目（采购项目编号：440608-2023-02059），作出如下承诺：</w:t>
      </w:r>
    </w:p>
    <w:p>
      <w:pPr>
        <w:ind w:firstLine="480"/>
      </w:pPr>
      <w:r>
        <w:t>1、完全响应磋商文件中要求的条款，若提供虚假资料将作为无效响应处理，并接受相关部门的处罚。</w:t>
      </w:r>
    </w:p>
    <w:p>
      <w:pPr>
        <w:ind w:firstLine="480"/>
      </w:pPr>
      <w:r>
        <w:t>2、我单位若被选为成交供应商，承诺按照规定缴纳代理服务费。代理服务费包括组织专家对审查供应商资格、答疑、组织磋商、评审、确定成交供应商，以及提供采购前期咨询、协调合同的签订等服务，按______支付。</w:t>
      </w:r>
    </w:p>
    <w:p>
      <w:pPr>
        <w:ind w:firstLine="480"/>
      </w:pPr>
      <w:r>
        <w:t>3、如我公司被选为成交供应商，在成交结果公示后3日内向采购代理机构指定账户缴付代理服务费。</w:t>
      </w:r>
    </w:p>
    <w:p>
      <w:pPr>
        <w:ind w:firstLine="480"/>
      </w:pPr>
      <w:r>
        <w:t>特此承诺！</w:t>
      </w:r>
    </w:p>
    <w:p>
      <w:pPr>
        <w:ind w:firstLine="480"/>
      </w:pPr>
    </w:p>
    <w:p>
      <w:pPr>
        <w:jc w:val="right"/>
      </w:pPr>
      <w:r>
        <w:t>供应商法定名称（公章）；_____________________</w:t>
      </w:r>
    </w:p>
    <w:p>
      <w:pPr>
        <w:jc w:val="right"/>
      </w:pPr>
      <w:r>
        <w:t>供应商法定地址：_____________________</w:t>
      </w:r>
    </w:p>
    <w:p>
      <w:pPr>
        <w:jc w:val="right"/>
      </w:pPr>
      <w:r>
        <w:t>供应商授权代表（签字或盖章）：_____________________</w:t>
      </w:r>
    </w:p>
    <w:p>
      <w:pPr>
        <w:jc w:val="right"/>
      </w:pPr>
      <w:r>
        <w:t>电 话：_____________________</w:t>
      </w:r>
    </w:p>
    <w:p>
      <w:pPr>
        <w:jc w:val="right"/>
      </w:pPr>
      <w:r>
        <w:t>传 真：_____________________</w:t>
      </w:r>
    </w:p>
    <w:p>
      <w:pPr>
        <w:jc w:val="right"/>
      </w:pPr>
      <w:r>
        <w:t>承诺日期：_____________________</w:t>
      </w:r>
    </w:p>
    <w:p>
      <w:pPr>
        <w:ind w:firstLine="480"/>
      </w:pPr>
    </w:p>
    <w:p>
      <w:r>
        <w:t xml:space="preserve"> </w:t>
      </w:r>
    </w:p>
    <w:p/>
    <w:p>
      <w:r>
        <w:rPr>
          <w:b/>
          <w:sz w:val="28"/>
        </w:rPr>
        <w:t>格式二十一：</w:t>
      </w:r>
    </w:p>
    <w:p>
      <w:pPr>
        <w:ind w:firstLine="480"/>
      </w:pPr>
      <w:r>
        <w:t>（以下格式文件由供应商根据需要选用）</w:t>
      </w:r>
    </w:p>
    <w:p>
      <w:pPr>
        <w:jc w:val="center"/>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r>
              <w:t>序号</w:t>
            </w:r>
          </w:p>
        </w:tc>
        <w:tc>
          <w:tcPr>
            <w:tcW w:w="4153" w:type="dxa"/>
          </w:tcPr>
          <w:p>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jc w:val="center"/>
            </w:pPr>
            <w: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jc w:val="center"/>
            </w:pPr>
            <w: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jc w:val="center"/>
            </w:pPr>
            <w:r>
              <w:t>3</w:t>
            </w:r>
          </w:p>
        </w:tc>
        <w:tc>
          <w:tcPr>
            <w:tcW w:w="4153" w:type="dxa"/>
          </w:tcPr>
          <w:p/>
        </w:tc>
      </w:tr>
    </w:tbl>
    <w:p>
      <w:pPr>
        <w:ind w:firstLine="480"/>
      </w:pPr>
      <w:r>
        <w:t>注：供应商完成本项目需要采购人配合或提供的条件必须在上表列出，否则将视为供应商同意按现有条件完成本项目。如上表所列附加条件含有采购人不能接受的，将被视为响应无效。</w:t>
      </w:r>
    </w:p>
    <w:p>
      <w:pPr>
        <w:ind w:firstLine="480"/>
      </w:pPr>
    </w:p>
    <w:p>
      <w:r>
        <w:t xml:space="preserve"> </w:t>
      </w:r>
    </w:p>
    <w:p/>
    <w:p>
      <w:r>
        <w:rPr>
          <w:b/>
          <w:sz w:val="28"/>
        </w:rPr>
        <w:t>格式二十二：</w:t>
      </w:r>
    </w:p>
    <w:p>
      <w:pPr>
        <w:ind w:firstLine="480"/>
      </w:pPr>
      <w:r>
        <w:t>（以下格式文件由供应商根据需要选用）</w:t>
      </w:r>
    </w:p>
    <w:p>
      <w:pPr>
        <w:jc w:val="center"/>
      </w:pPr>
      <w:r>
        <w:rPr>
          <w:b/>
          <w:sz w:val="24"/>
        </w:rPr>
        <w:t>询问函、质疑函、投诉书格式</w:t>
      </w:r>
    </w:p>
    <w:p>
      <w:pPr>
        <w:ind w:firstLine="480"/>
      </w:pPr>
      <w:r>
        <w:t>说明：本部分格式为供应商提交询问函、质疑函、投诉函时使用，不属于响应文件格式的组成部分。</w:t>
      </w:r>
    </w:p>
    <w:p>
      <w:pPr>
        <w:jc w:val="center"/>
      </w:pPr>
      <w:r>
        <w:rPr>
          <w:b/>
          <w:sz w:val="24"/>
        </w:rPr>
        <w:t>询问函</w:t>
      </w:r>
    </w:p>
    <w:p>
      <w:pPr>
        <w:ind w:firstLine="480"/>
      </w:pPr>
      <w:r>
        <w:t>佛山市粤创招标代理有限公司</w:t>
      </w:r>
    </w:p>
    <w:p>
      <w:pPr>
        <w:ind w:firstLine="480"/>
      </w:pPr>
      <w:r>
        <w:t>我单位已登记并准备参与“荷城街道展望路以北、兴成西路以西地块（36.47亩）场地平整工程项目”项目（采购项目编号：440608-2023-02059）的响应活动，现有以下几个内容（或条款）存在疑问（或无法理解），特提出询问。</w:t>
      </w:r>
    </w:p>
    <w:p>
      <w:pPr>
        <w:ind w:firstLine="480"/>
      </w:pPr>
      <w:r>
        <w:t>一、_____________________（事项一）</w:t>
      </w:r>
    </w:p>
    <w:p>
      <w:pPr>
        <w:ind w:firstLine="480"/>
      </w:pPr>
      <w:r>
        <w:t>（1）____________________（问题或条款内容）</w:t>
      </w:r>
    </w:p>
    <w:p>
      <w:pPr>
        <w:ind w:firstLine="480"/>
      </w:pPr>
      <w:r>
        <w:t>（2）____________________（说明疑问或无法理解原因）</w:t>
      </w:r>
    </w:p>
    <w:p>
      <w:pPr>
        <w:ind w:firstLine="480"/>
      </w:pPr>
      <w:r>
        <w:t>（3）____________________（建议）</w:t>
      </w:r>
    </w:p>
    <w:p>
      <w:pPr>
        <w:ind w:firstLine="480"/>
      </w:pPr>
      <w:r>
        <w:t>二、_____________________（事项二）</w:t>
      </w:r>
    </w:p>
    <w:p>
      <w:pPr>
        <w:ind w:firstLine="480"/>
      </w:pPr>
      <w:r>
        <w:t>...</w:t>
      </w:r>
    </w:p>
    <w:p>
      <w:pPr>
        <w:ind w:firstLine="480"/>
      </w:pPr>
      <w:r>
        <w:t>随附相关证明材料如下：（目录）</w:t>
      </w:r>
    </w:p>
    <w:p>
      <w:pPr>
        <w:ind w:firstLine="480"/>
      </w:pPr>
      <w:r>
        <w:t>询问人：（公章）</w:t>
      </w:r>
    </w:p>
    <w:p>
      <w:pPr>
        <w:ind w:firstLine="480"/>
      </w:pPr>
      <w:r>
        <w:t>法定代表人（授权代表）：</w:t>
      </w:r>
    </w:p>
    <w:p>
      <w:pPr>
        <w:ind w:firstLine="480"/>
      </w:pPr>
      <w:r>
        <w:t>地址/邮编：</w:t>
      </w:r>
    </w:p>
    <w:p>
      <w:pPr>
        <w:ind w:firstLine="480"/>
      </w:pPr>
      <w:r>
        <w:t>电话/传真：</w:t>
      </w:r>
    </w:p>
    <w:p>
      <w:pPr>
        <w:jc w:val="right"/>
      </w:pPr>
      <w:r>
        <w:t xml:space="preserve"> 日  期：__________________</w:t>
      </w:r>
    </w:p>
    <w:p>
      <w:pPr>
        <w:ind w:firstLine="480"/>
      </w:pPr>
    </w:p>
    <w:p>
      <w:r>
        <w:t xml:space="preserve"> </w:t>
      </w:r>
    </w:p>
    <w:p/>
    <w:p>
      <w:pPr>
        <w:jc w:val="center"/>
      </w:pPr>
      <w:r>
        <w:rPr>
          <w:b/>
          <w:sz w:val="24"/>
        </w:rPr>
        <w:t>质疑函</w:t>
      </w:r>
    </w:p>
    <w:p>
      <w:pPr>
        <w:ind w:firstLine="480"/>
      </w:pPr>
      <w:r>
        <w:t>一、质疑供应商基本信息</w:t>
      </w:r>
    </w:p>
    <w:p>
      <w:pPr>
        <w:ind w:firstLine="480"/>
      </w:pPr>
      <w:r>
        <w:t>质疑供应商：__________________________________________</w:t>
      </w:r>
    </w:p>
    <w:p>
      <w:pPr>
        <w:ind w:firstLine="480"/>
      </w:pPr>
      <w:r>
        <w:t>地址：_____________________邮编：_____________________</w:t>
      </w:r>
    </w:p>
    <w:p>
      <w:pPr>
        <w:ind w:firstLine="480"/>
      </w:pPr>
      <w:r>
        <w:t>联系：_____________________联系电话：_________________</w:t>
      </w:r>
    </w:p>
    <w:p>
      <w:pPr>
        <w:ind w:firstLine="480"/>
      </w:pPr>
      <w:r>
        <w:t>授权代表：_____________________</w:t>
      </w:r>
    </w:p>
    <w:p>
      <w:pPr>
        <w:ind w:firstLine="480"/>
      </w:pPr>
      <w:r>
        <w:t>联系电话：_____________________</w:t>
      </w:r>
    </w:p>
    <w:p>
      <w:pPr>
        <w:ind w:firstLine="480"/>
      </w:pPr>
      <w:r>
        <w:t>地址：_____________________邮编：_____________________</w:t>
      </w:r>
    </w:p>
    <w:p>
      <w:pPr>
        <w:ind w:firstLine="480"/>
      </w:pPr>
      <w:r>
        <w:t>二、质疑项目基本情况</w:t>
      </w:r>
    </w:p>
    <w:p>
      <w:pPr>
        <w:ind w:firstLine="480"/>
      </w:pPr>
      <w:r>
        <w:t>质疑项目的名称：_____________________</w:t>
      </w:r>
    </w:p>
    <w:p>
      <w:pPr>
        <w:ind w:firstLine="480"/>
      </w:pPr>
      <w:r>
        <w:t>质疑项目的编号：_____________________ 包号：_____________________</w:t>
      </w:r>
    </w:p>
    <w:p>
      <w:pPr>
        <w:ind w:firstLine="480"/>
      </w:pPr>
      <w:r>
        <w:t>采购人名称：_____________________</w:t>
      </w:r>
    </w:p>
    <w:p>
      <w:pPr>
        <w:ind w:firstLine="480"/>
      </w:pPr>
      <w:r>
        <w:t>磋商文件获取日期：_____________________</w:t>
      </w:r>
    </w:p>
    <w:p>
      <w:pPr>
        <w:ind w:firstLine="480"/>
      </w:pPr>
      <w:r>
        <w:t>三、质疑事项具体内容</w:t>
      </w:r>
    </w:p>
    <w:p>
      <w:pPr>
        <w:ind w:firstLine="480"/>
      </w:pPr>
      <w:r>
        <w:t>质疑事项1：_____________________</w:t>
      </w:r>
    </w:p>
    <w:p>
      <w:pPr>
        <w:ind w:firstLine="480"/>
      </w:pPr>
      <w:r>
        <w:t>事实依据：_____________________</w:t>
      </w:r>
    </w:p>
    <w:p>
      <w:pPr>
        <w:ind w:firstLine="480"/>
      </w:pPr>
      <w:r>
        <w:t>法律依据：_____________________</w:t>
      </w:r>
    </w:p>
    <w:p>
      <w:pPr>
        <w:ind w:firstLine="480"/>
      </w:pPr>
      <w:r>
        <w:t>质疑事项2</w:t>
      </w:r>
    </w:p>
    <w:p>
      <w:pPr>
        <w:ind w:firstLine="480"/>
      </w:pPr>
      <w:r>
        <w:t>……</w:t>
      </w:r>
    </w:p>
    <w:p>
      <w:pPr>
        <w:ind w:firstLine="480"/>
      </w:pPr>
      <w:r>
        <w:t>四、与质疑事项相关的质疑请求</w:t>
      </w:r>
    </w:p>
    <w:p>
      <w:pPr>
        <w:ind w:firstLine="480"/>
      </w:pPr>
      <w:r>
        <w:t>请求：</w:t>
      </w:r>
    </w:p>
    <w:p>
      <w:pPr>
        <w:jc w:val="right"/>
      </w:pPr>
      <w:r>
        <w:t xml:space="preserve"> 签字(签章)：_____________________ 公章：_____________________</w:t>
      </w:r>
    </w:p>
    <w:p>
      <w:pPr>
        <w:jc w:val="right"/>
      </w:pPr>
      <w:r>
        <w:t>日期：_____________________</w:t>
      </w:r>
    </w:p>
    <w:p>
      <w:pPr>
        <w:ind w:firstLine="480"/>
      </w:pPr>
      <w:r>
        <w:t>质疑函制作说明：</w:t>
      </w:r>
    </w:p>
    <w:p>
      <w:pPr>
        <w:ind w:firstLine="480"/>
      </w:pPr>
      <w:r>
        <w:t>1.供应商提出质疑时，应提交质疑函和必要的证明材料。</w:t>
      </w:r>
    </w:p>
    <w:p>
      <w:pPr>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t>3.质疑供应商若对项目的某一采购包进行质疑，质疑函中应列明具体分包号。</w:t>
      </w:r>
    </w:p>
    <w:p>
      <w:pPr>
        <w:ind w:firstLine="480"/>
      </w:pPr>
      <w:r>
        <w:t>4.质疑函的质疑事项应具体、明确，并有必要的事实依据和法律依据。</w:t>
      </w:r>
    </w:p>
    <w:p>
      <w:pPr>
        <w:ind w:firstLine="480"/>
      </w:pPr>
      <w:r>
        <w:t>5.质疑函的质疑请求应与质疑事项相关。</w:t>
      </w:r>
    </w:p>
    <w:p>
      <w:pPr>
        <w:ind w:firstLine="480"/>
      </w:pPr>
      <w:r>
        <w:t>6.质疑供应商为自然人的，质疑函应由本人签字；质疑供应商为法人或者其他组织的，质疑函应由法定代表人、主要负责人，或者其授权代表签字或者盖章，并加盖公章。</w:t>
      </w:r>
    </w:p>
    <w:p>
      <w:pPr>
        <w:ind w:firstLine="480"/>
      </w:pPr>
    </w:p>
    <w:p>
      <w:r>
        <w:t xml:space="preserve"> </w:t>
      </w:r>
    </w:p>
    <w:p/>
    <w:p>
      <w:pPr>
        <w:jc w:val="center"/>
      </w:pPr>
      <w:r>
        <w:rPr>
          <w:b/>
          <w:sz w:val="24"/>
        </w:rPr>
        <w:t>投诉书</w:t>
      </w:r>
    </w:p>
    <w:p>
      <w:pPr>
        <w:ind w:firstLine="480"/>
      </w:pPr>
      <w:r>
        <w:t>一、投诉相关主体基本情况</w:t>
      </w:r>
    </w:p>
    <w:p>
      <w:pPr>
        <w:ind w:firstLine="480"/>
      </w:pPr>
      <w:r>
        <w:t>投诉人：____________________</w:t>
      </w:r>
    </w:p>
    <w:p>
      <w:pPr>
        <w:ind w:firstLine="480"/>
      </w:pPr>
      <w:r>
        <w:t>地 址：____________________邮编：____________________</w:t>
      </w:r>
    </w:p>
    <w:p>
      <w:pPr>
        <w:ind w:firstLine="480"/>
      </w:pPr>
      <w:r>
        <w:t>法定代表人/主要负责人：____________________</w:t>
      </w:r>
    </w:p>
    <w:p>
      <w:pPr>
        <w:ind w:firstLine="480"/>
      </w:pPr>
      <w:r>
        <w:t>联系电话：____________________</w:t>
      </w:r>
    </w:p>
    <w:p>
      <w:pPr>
        <w:ind w:firstLine="480"/>
      </w:pPr>
      <w:r>
        <w:t>授权代表：____________________联系电话：____________________</w:t>
      </w:r>
    </w:p>
    <w:p>
      <w:pPr>
        <w:ind w:firstLine="480"/>
      </w:pPr>
      <w:r>
        <w:t>地 址：____________________邮编：____________________</w:t>
      </w:r>
    </w:p>
    <w:p>
      <w:pPr>
        <w:ind w:firstLine="480"/>
      </w:pPr>
      <w:r>
        <w:t>被投诉人1：____________________</w:t>
      </w:r>
    </w:p>
    <w:p>
      <w:pPr>
        <w:ind w:firstLine="480"/>
      </w:pPr>
      <w:r>
        <w:t>地址：____________________邮编：____________________</w:t>
      </w:r>
    </w:p>
    <w:p>
      <w:pPr>
        <w:ind w:firstLine="480"/>
      </w:pPr>
      <w:r>
        <w:t>联系人：____________________联系电话：____________________</w:t>
      </w:r>
    </w:p>
    <w:p>
      <w:pPr>
        <w:ind w:firstLine="480"/>
      </w:pPr>
      <w:r>
        <w:t>被投诉人2：____________________</w:t>
      </w:r>
    </w:p>
    <w:p>
      <w:pPr>
        <w:ind w:firstLine="480"/>
      </w:pPr>
      <w:r>
        <w:t>……</w:t>
      </w:r>
    </w:p>
    <w:p>
      <w:pPr>
        <w:ind w:firstLine="480"/>
      </w:pPr>
      <w:r>
        <w:t>相关供应商：</w:t>
      </w:r>
    </w:p>
    <w:p>
      <w:pPr>
        <w:ind w:firstLine="480"/>
      </w:pPr>
      <w:r>
        <w:t>地址：____________________邮编：____________________</w:t>
      </w:r>
    </w:p>
    <w:p>
      <w:pPr>
        <w:ind w:firstLine="480"/>
      </w:pPr>
      <w:r>
        <w:t>联系人：____________________联系电话：____________________</w:t>
      </w:r>
    </w:p>
    <w:p>
      <w:pPr>
        <w:ind w:firstLine="480"/>
      </w:pPr>
      <w:r>
        <w:t>二、投诉项目基本情况</w:t>
      </w:r>
    </w:p>
    <w:p>
      <w:pPr>
        <w:ind w:firstLine="480"/>
      </w:pPr>
      <w:r>
        <w:t>采购项目名称：____________________</w:t>
      </w:r>
    </w:p>
    <w:p>
      <w:pPr>
        <w:ind w:firstLine="480"/>
      </w:pPr>
      <w:r>
        <w:t>采购项目编号： ____________________包号：____________________</w:t>
      </w:r>
    </w:p>
    <w:p>
      <w:pPr>
        <w:ind w:firstLine="480"/>
      </w:pPr>
      <w:r>
        <w:t>采购人名称：____________________</w:t>
      </w:r>
    </w:p>
    <w:p>
      <w:pPr>
        <w:ind w:firstLine="480"/>
      </w:pPr>
      <w:r>
        <w:t>代理机构名称：____________________</w:t>
      </w:r>
    </w:p>
    <w:p>
      <w:pPr>
        <w:ind w:firstLine="480"/>
      </w:pPr>
      <w:r>
        <w:t>磋商文件公告:</w:t>
      </w:r>
      <w:r>
        <w:rPr>
          <w:u w:val="single"/>
        </w:rPr>
        <w:t>是/否</w:t>
      </w:r>
      <w:r>
        <w:t>公告期限：</w:t>
      </w:r>
    </w:p>
    <w:p>
      <w:pPr>
        <w:ind w:firstLine="480"/>
      </w:pPr>
      <w:r>
        <w:t>采购结果公告:</w:t>
      </w:r>
      <w:r>
        <w:rPr>
          <w:u w:val="single"/>
        </w:rPr>
        <w:t>是/否</w:t>
      </w:r>
      <w:r>
        <w:t>公告期限：</w:t>
      </w:r>
    </w:p>
    <w:p>
      <w:pPr>
        <w:ind w:firstLine="480"/>
      </w:pPr>
      <w:r>
        <w:t>三、质疑基本情况</w:t>
      </w:r>
    </w:p>
    <w:p>
      <w:pPr>
        <w:ind w:firstLine="480"/>
      </w:pPr>
      <w:r>
        <w:t>投诉人于 ____年____月____日,向____________________提出质疑，质疑事项为：________________________________________</w:t>
      </w:r>
    </w:p>
    <w:p>
      <w:pPr>
        <w:ind w:firstLine="480"/>
      </w:pPr>
      <w:r>
        <w:rPr>
          <w:u w:val="single"/>
        </w:rPr>
        <w:t>采购人/代理机构</w:t>
      </w:r>
      <w:r>
        <w:t>于____年____月____日,就质疑事项作出了答复/没有在法定期限内作出答复。</w:t>
      </w:r>
    </w:p>
    <w:p>
      <w:pPr>
        <w:ind w:firstLine="480"/>
      </w:pPr>
      <w:r>
        <w:t>四、投诉事项具体内容</w:t>
      </w:r>
    </w:p>
    <w:p>
      <w:pPr>
        <w:ind w:firstLine="480"/>
      </w:pPr>
      <w:r>
        <w:t>投诉事项1：____________________</w:t>
      </w:r>
    </w:p>
    <w:p>
      <w:pPr>
        <w:ind w:firstLine="480"/>
      </w:pPr>
      <w:r>
        <w:t>事实依据：____________________</w:t>
      </w:r>
    </w:p>
    <w:p>
      <w:pPr>
        <w:ind w:firstLine="480"/>
      </w:pPr>
      <w:r>
        <w:t>法律依据：____________________</w:t>
      </w:r>
    </w:p>
    <w:p>
      <w:pPr>
        <w:ind w:firstLine="480"/>
      </w:pPr>
      <w:r>
        <w:t>投诉事项2</w:t>
      </w:r>
    </w:p>
    <w:p>
      <w:pPr>
        <w:ind w:firstLine="480"/>
      </w:pPr>
      <w:r>
        <w:t>……</w:t>
      </w:r>
    </w:p>
    <w:p>
      <w:pPr>
        <w:ind w:firstLine="480"/>
      </w:pPr>
      <w:r>
        <w:t>五、与投诉事项相关的投诉请求</w:t>
      </w:r>
    </w:p>
    <w:p>
      <w:pPr>
        <w:ind w:firstLine="480"/>
      </w:pPr>
      <w:r>
        <w:t>请求：________________________</w:t>
      </w:r>
    </w:p>
    <w:p>
      <w:pPr>
        <w:ind w:firstLine="480"/>
      </w:pPr>
    </w:p>
    <w:p>
      <w:pPr>
        <w:jc w:val="right"/>
      </w:pPr>
      <w:r>
        <w:t>签字(签章)：_________公章________</w:t>
      </w:r>
    </w:p>
    <w:p>
      <w:pPr>
        <w:jc w:val="right"/>
      </w:pPr>
      <w:r>
        <w:t>日期：_____________________</w:t>
      </w:r>
    </w:p>
    <w:p>
      <w:pPr>
        <w:ind w:firstLine="480"/>
      </w:pPr>
    </w:p>
    <w:p>
      <w:pPr>
        <w:ind w:firstLine="480"/>
      </w:pPr>
      <w:r>
        <w:t>投诉书制作说明：</w:t>
      </w:r>
    </w:p>
    <w:p>
      <w:pPr>
        <w:ind w:firstLine="480"/>
      </w:pPr>
      <w:r>
        <w:t>1.投诉人提起投诉时，应当提交投诉书和必要的证明材料，并按照被投诉人和与投诉事项有关的供应商数量提供投诉书副本。</w:t>
      </w:r>
    </w:p>
    <w:p>
      <w:pPr>
        <w:ind w:firstLine="480"/>
      </w:pPr>
      <w: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t>3.投诉人若对项目的某一分包进行投诉，投诉书应列明具体分包号。</w:t>
      </w:r>
    </w:p>
    <w:p>
      <w:pPr>
        <w:ind w:firstLine="480"/>
      </w:pPr>
      <w:r>
        <w:t>4.投诉书应简要列明质疑事项，质疑函、质疑答复等作为附件材料提供。</w:t>
      </w:r>
    </w:p>
    <w:p>
      <w:pPr>
        <w:ind w:firstLine="480"/>
      </w:pPr>
      <w:r>
        <w:t>5.投诉书的投诉事项应具体、明确，并有必要的事实依据和法律依据。</w:t>
      </w:r>
    </w:p>
    <w:p>
      <w:pPr>
        <w:ind w:firstLine="480"/>
      </w:pPr>
      <w:r>
        <w:t>6.投诉书的投诉请求应与投诉事项相关。</w:t>
      </w:r>
    </w:p>
    <w:p>
      <w:pPr>
        <w:ind w:firstLine="480"/>
      </w:pPr>
      <w:r>
        <w:t>7.投诉人为自然人的，投诉书应当由本人签字；投诉人为法人或者其他组织的，投诉书应当由法定代表人、主要负责人，或者其授权代表签字或者盖章，并加盖公章。</w:t>
      </w:r>
    </w:p>
    <w:p>
      <w:pPr>
        <w:ind w:firstLine="480"/>
      </w:pPr>
    </w:p>
    <w:p>
      <w:r>
        <w:t xml:space="preserve"> </w:t>
      </w:r>
    </w:p>
    <w:p/>
    <w:p>
      <w:r>
        <w:rPr>
          <w:b/>
          <w:sz w:val="28"/>
        </w:rPr>
        <w:t>格式二十三：</w:t>
      </w:r>
    </w:p>
    <w:p>
      <w:pPr>
        <w:ind w:firstLine="480"/>
      </w:pPr>
      <w:r>
        <w:t>项目实施方案、质量保证及售后服务承诺等内容和格式自拟。</w:t>
      </w:r>
    </w:p>
    <w:p>
      <w:pPr>
        <w:ind w:firstLine="480"/>
      </w:pPr>
    </w:p>
    <w:p>
      <w:r>
        <w:t xml:space="preserve"> </w:t>
      </w:r>
    </w:p>
    <w:p/>
    <w:p>
      <w:r>
        <w:rPr>
          <w:b/>
          <w:sz w:val="28"/>
        </w:rPr>
        <w:t>格式二十四：</w:t>
      </w:r>
    </w:p>
    <w:p>
      <w:pPr>
        <w:ind w:firstLine="480"/>
      </w:pPr>
      <w:r>
        <w:t>附件（以下格式文件由供应商根据需要选用）</w:t>
      </w:r>
    </w:p>
    <w:p>
      <w:pPr>
        <w:jc w:val="center"/>
      </w:pPr>
      <w:r>
        <w:rPr>
          <w:b/>
          <w:sz w:val="24"/>
        </w:rPr>
        <w:t>政府采购投标（响应）担保函</w:t>
      </w:r>
    </w:p>
    <w:p>
      <w:pPr>
        <w:jc w:val="right"/>
      </w:pPr>
      <w:r>
        <w:t>编号：【】号</w:t>
      </w:r>
    </w:p>
    <w:p>
      <w:pPr>
        <w:ind w:firstLine="480"/>
      </w:pPr>
      <w:r>
        <w:t>（采购人）：</w:t>
      </w:r>
    </w:p>
    <w:p>
      <w:pPr>
        <w:ind w:firstLine="480"/>
      </w:pPr>
      <w: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ind w:firstLine="480"/>
      </w:pPr>
      <w:r>
        <w:t>一、保证责任的情形及保证金额</w:t>
      </w:r>
    </w:p>
    <w:p>
      <w:pPr>
        <w:ind w:firstLine="480"/>
      </w:pPr>
      <w:r>
        <w:t>（一）在投标（响应）人出现下列情形之一时，我方承担保证责任：</w:t>
      </w:r>
    </w:p>
    <w:p>
      <w:pPr>
        <w:ind w:firstLine="480"/>
      </w:pPr>
      <w:r>
        <w:t>1.中标（成交）后投标（响应）人无正当理由不与采购人签订《政府采购合同》；</w:t>
      </w:r>
    </w:p>
    <w:p>
      <w:pPr>
        <w:ind w:firstLine="480"/>
      </w:pPr>
      <w:r>
        <w:t>2.采购文件规定的投标（响应）人应当缴纳保证金的其他情形。</w:t>
      </w:r>
    </w:p>
    <w:p>
      <w:pPr>
        <w:ind w:firstLine="480"/>
      </w:pPr>
      <w:r>
        <w:t>（二）我方承担保证责任的最高金额为人民币__________元（大写）即本项目的投标（响应）保证金金额。</w:t>
      </w:r>
    </w:p>
    <w:p>
      <w:pPr>
        <w:ind w:firstLine="480"/>
      </w:pPr>
      <w:r>
        <w:t>二、保证的方式及保证期间</w:t>
      </w:r>
    </w:p>
    <w:p>
      <w:pPr>
        <w:ind w:firstLine="480"/>
      </w:pPr>
      <w:r>
        <w:t>我方保证的方式为：连带责任保证。</w:t>
      </w:r>
    </w:p>
    <w:p>
      <w:pPr>
        <w:ind w:firstLine="480"/>
      </w:pPr>
      <w:r>
        <w:t>我方的保证期间为：本保函自__年__月__日起生效，有效期至开标日后的90天内。</w:t>
      </w:r>
    </w:p>
    <w:p>
      <w:pPr>
        <w:ind w:firstLine="480"/>
      </w:pPr>
      <w:r>
        <w:t>三、承担保证责任的程序</w:t>
      </w:r>
    </w:p>
    <w:p>
      <w:pPr>
        <w:ind w:firstLine="480"/>
      </w:pPr>
      <w: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t>2.我方在收到索赔通知及相关证明材料后，在15个工作日内进行审查，符合应承担保证责任情形的，我方按照你方的要求代投标（响应）人向你方支付相应的索赔款项。</w:t>
      </w:r>
    </w:p>
    <w:p>
      <w:pPr>
        <w:ind w:firstLine="480"/>
      </w:pPr>
      <w:r>
        <w:t>四、保证责任的终止</w:t>
      </w:r>
    </w:p>
    <w:p>
      <w:pPr>
        <w:ind w:firstLine="480"/>
      </w:pPr>
      <w:r>
        <w:t>1.保证期间届满，你方未向我方书面主张保证责任的，自保证期间届满次日起，我方保证责任自动终止。</w:t>
      </w:r>
    </w:p>
    <w:p>
      <w:pPr>
        <w:ind w:firstLine="480"/>
      </w:pPr>
      <w:r>
        <w:t>2.我方按照本保函向你方履行了保证责任后，自我方向你方支付款项（支付款项从我方账户划出）之日起，保证责任终止。</w:t>
      </w:r>
    </w:p>
    <w:p>
      <w:pPr>
        <w:ind w:firstLine="480"/>
      </w:pPr>
      <w:r>
        <w:t>3.按照法律法规的规定或出现我方保证责任终止的其它情形的，我方在本保函项下的保证责任终止。</w:t>
      </w:r>
    </w:p>
    <w:p>
      <w:pPr>
        <w:ind w:firstLine="480"/>
      </w:pPr>
      <w:r>
        <w:t>五、免责条款</w:t>
      </w:r>
    </w:p>
    <w:p>
      <w:pPr>
        <w:ind w:firstLine="480"/>
      </w:pPr>
      <w:r>
        <w:t>1.依照法律规定或你方与投标（响应）人的另行约定，全部或者部分免除投标（响应）人投标（响应）保证金义务时，我方亦免除相应的保证责任。</w:t>
      </w:r>
    </w:p>
    <w:p>
      <w:pPr>
        <w:ind w:firstLine="480"/>
      </w:pPr>
      <w:r>
        <w:t>2.因你方原因致使投标（响应）人发生本保函第一条第（一）款约定情形的，我方不承担保证责任。</w:t>
      </w:r>
    </w:p>
    <w:p>
      <w:pPr>
        <w:ind w:firstLine="480"/>
      </w:pPr>
      <w:r>
        <w:t>3.因不可抗力造成投标（响应）人发生本保函第一条约定情形的，我方不承担保证责任。</w:t>
      </w:r>
    </w:p>
    <w:p>
      <w:pPr>
        <w:ind w:firstLine="480"/>
      </w:pPr>
      <w:r>
        <w:t>4.你方或其他有权机关对采购文件进行任何澄清或修改，加重我方保证责任的，我方对加重部分不承担保证责任，但该澄清或修改经我方事先书面同意的除外。</w:t>
      </w:r>
    </w:p>
    <w:p>
      <w:pPr>
        <w:ind w:firstLine="480"/>
      </w:pPr>
      <w:r>
        <w:t>六、争议的解决</w:t>
      </w:r>
    </w:p>
    <w:p>
      <w:pPr>
        <w:ind w:firstLine="480"/>
      </w:pPr>
      <w:r>
        <w:t>因本保函发生的纠纷，由你我双方协商解决，协商不成的，通过诉讼程序解决，诉讼管辖地法院为________法院。</w:t>
      </w:r>
    </w:p>
    <w:p>
      <w:pPr>
        <w:ind w:firstLine="480"/>
      </w:pPr>
      <w:r>
        <w:t>七、保函的生效</w:t>
      </w:r>
    </w:p>
    <w:p>
      <w:pPr>
        <w:ind w:firstLine="480"/>
      </w:pPr>
      <w:r>
        <w:t>本保函自我方加盖公章之日起生效。</w:t>
      </w:r>
    </w:p>
    <w:p>
      <w:pPr>
        <w:ind w:firstLine="480"/>
      </w:pPr>
    </w:p>
    <w:p>
      <w:pPr>
        <w:jc w:val="right"/>
      </w:pPr>
      <w:r>
        <w:t>保证人：_______（公章）_______</w:t>
      </w:r>
    </w:p>
    <w:p>
      <w:pPr>
        <w:jc w:val="right"/>
      </w:pPr>
      <w:r>
        <w:t>联系人：________________联系电话：_______________</w:t>
      </w:r>
    </w:p>
    <w:p>
      <w:pPr>
        <w:jc w:val="right"/>
      </w:pPr>
      <w:r>
        <w:t>___年___月___日</w:t>
      </w:r>
    </w:p>
    <w:p>
      <w:pPr>
        <w:ind w:firstLine="480"/>
      </w:pPr>
    </w:p>
    <w:p>
      <w:r>
        <w:t xml:space="preserve"> </w:t>
      </w:r>
    </w:p>
    <w:p/>
    <w:p>
      <w:r>
        <w:rPr>
          <w:b/>
          <w:sz w:val="28"/>
        </w:rPr>
        <w:t>格式二十五：</w:t>
      </w:r>
    </w:p>
    <w:p>
      <w:pPr>
        <w:jc w:val="center"/>
      </w:pPr>
      <w:r>
        <w:rPr>
          <w:b/>
          <w:sz w:val="24"/>
        </w:rPr>
        <w:t>政府采购履约担保函</w:t>
      </w:r>
    </w:p>
    <w:p>
      <w:r>
        <w:t>编号：</w:t>
      </w:r>
    </w:p>
    <w:p>
      <w:pPr>
        <w:ind w:firstLine="480"/>
      </w:pPr>
      <w:r>
        <w:t>（采购人）：</w:t>
      </w:r>
    </w:p>
    <w:p>
      <w:pPr>
        <w:ind w:firstLine="480"/>
      </w:pPr>
      <w: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t>一、保证金额</w:t>
      </w:r>
    </w:p>
    <w:p>
      <w:pPr>
        <w:ind w:firstLine="480"/>
      </w:pPr>
      <w:r>
        <w:t>我方的保证范围是主合同约定的合同价款总额的___%，数额为__________（大写），币种为</w:t>
      </w:r>
      <w:r>
        <w:rPr>
          <w:u w:val="single"/>
        </w:rPr>
        <w:t>人民币</w:t>
      </w:r>
      <w:r>
        <w:t>（即主合同履约保证金金额）。</w:t>
      </w:r>
    </w:p>
    <w:p>
      <w:pPr>
        <w:ind w:firstLine="480"/>
      </w:pPr>
      <w:r>
        <w:t>二、我方保证的方式为：连带责任保证。</w:t>
      </w:r>
    </w:p>
    <w:p>
      <w:pPr>
        <w:ind w:firstLine="480"/>
      </w:pPr>
      <w:r>
        <w:t>三、我方保证的期间为：本保函自开立之日起生效，至  年  月  日止。</w:t>
      </w:r>
    </w:p>
    <w:p>
      <w:pPr>
        <w:ind w:firstLine="480"/>
      </w:pPr>
      <w:r>
        <w:t>四、在本保函的有效期内，如被保证人违反上述合同或协议约定的义务，我方将在收到你方提交的本保函文件及符合下列全部条件的索赔通知后</w:t>
      </w:r>
      <w:r>
        <w:rPr>
          <w:u w:val="single"/>
        </w:rPr>
        <w:t>30</w:t>
      </w:r>
      <w:r>
        <w:t>个工作日内以上述保证金额为限支付你方索赔金额:</w:t>
      </w:r>
    </w:p>
    <w:p>
      <w:pPr>
        <w:ind w:firstLine="480"/>
      </w:pPr>
      <w:r>
        <w:t>(一)索赔通知文件必须以书面形式提出，列明索赔金额，并由你方法定代表人(负责人)或授权代理人签字并加盖公章;</w:t>
      </w:r>
    </w:p>
    <w:p>
      <w:pPr>
        <w:ind w:firstLine="480"/>
      </w:pPr>
      <w:r>
        <w:t>(二)索赔通知文件必须同时附有:</w:t>
      </w:r>
    </w:p>
    <w:p>
      <w:pPr>
        <w:ind w:firstLine="480"/>
      </w:pPr>
      <w:r>
        <w:t>1.一项书面声明，声明索赔款项并未由被保证人或其代理人直接或间接地支付给你方;</w:t>
      </w:r>
    </w:p>
    <w:p>
      <w:pPr>
        <w:ind w:firstLine="480"/>
      </w:pPr>
      <w:r>
        <w:t>2.证明被保证人违反上述合同或协议约定的义务以及有责任支付你方索赔金额的证据。</w:t>
      </w:r>
    </w:p>
    <w:p>
      <w:pPr>
        <w:ind w:firstLine="480"/>
      </w:pPr>
      <w:r>
        <w:t>(三)索赔通知文件必须在本保函有效期内到达以下地址：</w:t>
      </w:r>
    </w:p>
    <w:p>
      <w:pPr>
        <w:ind w:firstLine="480"/>
      </w:pPr>
      <w:r>
        <w:t>__________________________________________________。</w:t>
      </w:r>
    </w:p>
    <w:p>
      <w:pPr>
        <w:ind w:firstLine="480"/>
      </w:pPr>
      <w:r>
        <w:t>五、本保函保证金额将随被保证人逐步履行保函项下合同约定或法定的义务以及我方按你方索赔通知文件要求分次支付而相应递减。</w:t>
      </w:r>
    </w:p>
    <w:p>
      <w:pPr>
        <w:ind w:firstLine="480"/>
      </w:pPr>
      <w:r>
        <w:t>六、本保函项下的权利不得转让，不得设定担保。受益人未经我方书面同意转让本保函或其项下任何权利，我方在本保函项下的义务与责任全部消灭。</w:t>
      </w:r>
    </w:p>
    <w:p>
      <w:pPr>
        <w:ind w:firstLine="480"/>
      </w:pPr>
      <w:r>
        <w:t>七、本保函项下的合同或基础交易不成立、不生效、无效、被撤销、被解除，本保函无效;被保证人基于保函项下的合同或基础交易或其他原因的抗辩，我方均有权主张。</w:t>
      </w:r>
    </w:p>
    <w:p>
      <w:pPr>
        <w:ind w:firstLine="480"/>
      </w:pPr>
      <w:r>
        <w:t>八、因本保函发生争议协商解决不成，按以下第</w:t>
      </w:r>
      <w:r>
        <w:rPr>
          <w:u w:val="single"/>
        </w:rPr>
        <w:t>(一)</w:t>
      </w:r>
      <w:r>
        <w:t>种方式解决:</w:t>
      </w:r>
    </w:p>
    <w:p>
      <w:pPr>
        <w:ind w:firstLine="480"/>
      </w:pPr>
      <w:r>
        <w:t>(一)向我方所在地的人民法院起诉。</w:t>
      </w:r>
    </w:p>
    <w:p>
      <w:pPr>
        <w:ind w:firstLine="480"/>
      </w:pPr>
      <w:r>
        <w:t>(二)提交</w:t>
      </w:r>
      <w:r>
        <w:rPr>
          <w:u w:val="single"/>
        </w:rPr>
        <w:t>此栏空白</w:t>
      </w:r>
      <w:r>
        <w:t>仲裁委员会(仲裁地点为此栏空白)按照申请仲裁时该会现行有效的仲裁规则进行仲裁。仲裁裁决是终局的，对双方均有约束力。</w:t>
      </w:r>
    </w:p>
    <w:p>
      <w:pPr>
        <w:ind w:firstLine="480"/>
      </w:pPr>
      <w:r>
        <w:t>九、本保函适用中华人民共和国法律。</w:t>
      </w:r>
    </w:p>
    <w:p>
      <w:pPr>
        <w:ind w:firstLine="480"/>
      </w:pPr>
      <w:r>
        <w:t>十、其他条款:</w:t>
      </w:r>
    </w:p>
    <w:p>
      <w:pPr>
        <w:ind w:firstLine="480"/>
      </w:pPr>
      <w:r>
        <w:t>1.本保函有效期届满或提前终止，本保函自动失效，我方在本保函项下的义务与责任自动全部消灭，此后提出的任何索赔均为无效索赔，我方无义务作出任何赔付。</w:t>
      </w:r>
    </w:p>
    <w:p>
      <w:pPr>
        <w:ind w:firstLine="480"/>
      </w:pPr>
      <w:r>
        <w:t>2.所有索赔通知必须在我方工作时间内到达本保函规定的地址。</w:t>
      </w:r>
    </w:p>
    <w:p>
      <w:pPr>
        <w:ind w:firstLine="480"/>
      </w:pPr>
      <w:r>
        <w:t>十一、本保函自我方盖章之日起生效。</w:t>
      </w:r>
    </w:p>
    <w:p>
      <w:r>
        <w:t>保证人：___________(盖章)</w:t>
      </w:r>
    </w:p>
    <w:p>
      <w:r>
        <w:t>联系地址：_______________</w:t>
      </w:r>
    </w:p>
    <w:p>
      <w:r>
        <w:t>联系电话：_______________</w:t>
      </w:r>
    </w:p>
    <w:p>
      <w:r>
        <w:t>开立日期：___年___月___日</w:t>
      </w:r>
    </w:p>
    <w:p>
      <w:pPr>
        <w:jc w:val="center"/>
      </w:pPr>
      <w:r>
        <w:rPr>
          <w:b/>
          <w:sz w:val="24"/>
        </w:rPr>
        <w:t>采购合同履约保险凭证</w:t>
      </w:r>
    </w:p>
    <w:p>
      <w:r>
        <w:t>致被保险人__________：</w:t>
      </w:r>
    </w:p>
    <w:p>
      <w:pPr>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t>一、我公司对上述采购项目出具的《采购合同履约保证保险》保单号：</w:t>
      </w:r>
    </w:p>
    <w:p>
      <w:pPr>
        <w:ind w:firstLine="480"/>
      </w:pPr>
      <w:r>
        <w:t>二、上述保单项下我公司的保险金额（最高限额）：人民币           （￥：  元）</w:t>
      </w:r>
    </w:p>
    <w:p>
      <w:pPr>
        <w:ind w:firstLine="480"/>
      </w:pPr>
      <w:r>
        <w:t>上述全部保险单的保险金额随投保人逐步履行采购合同约定的义务或我公司的赔付而递减。</w:t>
      </w:r>
    </w:p>
    <w:p>
      <w:pPr>
        <w:ind w:firstLine="480"/>
      </w:pPr>
      <w:r>
        <w:t>三、本保险的保险期间自____年___月___日___时起至___年___月___日___时止，共计___天。</w:t>
      </w:r>
    </w:p>
    <w:p>
      <w:pPr>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t>个工作日内以上述保险金额为限，支付你方索赔金额。</w:t>
      </w:r>
    </w:p>
    <w:p>
      <w:pPr>
        <w:ind w:firstLine="480"/>
      </w:pPr>
      <w:r>
        <w:t>（一）投保人未按照采购合同约定的时间、地点交付采购标的；</w:t>
      </w:r>
    </w:p>
    <w:p>
      <w:pPr>
        <w:ind w:firstLine="480"/>
      </w:pPr>
      <w:r>
        <w:t>（二）投保人供应采购标的的规格、型号、数量、质量等不符合《采购合同》的约定。</w:t>
      </w:r>
    </w:p>
    <w:p>
      <w:pPr>
        <w:ind w:firstLine="480"/>
      </w:pPr>
      <w:r>
        <w:t>五、索赔文件</w:t>
      </w:r>
    </w:p>
    <w:p>
      <w:pPr>
        <w:ind w:firstLine="480"/>
      </w:pPr>
      <w:r>
        <w:t>（一）经被保险人有权人签字、加盖被保险人公章的书面索赔声明正本，索赔声明须注明本保险凭证对应的保单号并申明如下事实：</w:t>
      </w:r>
    </w:p>
    <w:p>
      <w:pPr>
        <w:ind w:firstLine="480"/>
      </w:pPr>
      <w:r>
        <w:t>（1）投保人未履行采购合同相关义务；</w:t>
      </w:r>
    </w:p>
    <w:p>
      <w:pPr>
        <w:ind w:firstLine="480"/>
      </w:pPr>
      <w:r>
        <w:t>（2）投保人的违约事实。</w:t>
      </w:r>
    </w:p>
    <w:p>
      <w:pPr>
        <w:ind w:firstLine="480"/>
      </w:pPr>
      <w:r>
        <w:t>（二）保险单正本；</w:t>
      </w:r>
    </w:p>
    <w:p>
      <w:pPr>
        <w:ind w:firstLine="480"/>
      </w:pPr>
      <w:r>
        <w:t>（三）《采购合同》副本及与采购项目进展、质量、缺陷有关的证明文件（包括《中标通知书》、投标书及其附录、会议纪要、其他合同文件等）；</w:t>
      </w:r>
    </w:p>
    <w:p>
      <w:pPr>
        <w:ind w:firstLine="480"/>
      </w:pPr>
      <w:r>
        <w:t>（四）保险人要求投保人、被保险人所能提供的与确认保险事故的性质、原因、损失程度等有关的其他证明和资料；</w:t>
      </w:r>
    </w:p>
    <w:p>
      <w:pPr>
        <w:ind w:firstLine="480"/>
      </w:pPr>
      <w:r>
        <w:t>（五）仲裁机构出具的裁决书或法院出具的裁定书、判决书等生效法律文书（适用于仲裁或诉讼确认损失的方式）；</w:t>
      </w:r>
    </w:p>
    <w:p>
      <w:pPr>
        <w:ind w:firstLine="480"/>
      </w:pPr>
      <w:r>
        <w:t>六、未经保险人书面同意，本保险凭证与保险合同不得转让、质押，否则保险人在本保险凭证与保险合同项下的保险责任自动解除。</w:t>
      </w:r>
    </w:p>
    <w:p>
      <w:pPr>
        <w:ind w:firstLine="480"/>
      </w:pPr>
      <w:r>
        <w:t>七、本保证保险发生争议协商解决不成，向保险人所在地有管辖权的人民法院提起诉讼。</w:t>
      </w:r>
    </w:p>
    <w:p>
      <w:pPr>
        <w:ind w:firstLine="480"/>
      </w:pPr>
      <w:r>
        <w:t>八、本保证保险适用的保险条款为《_______________________》。</w:t>
      </w:r>
    </w:p>
    <w:p>
      <w:pPr>
        <w:ind w:firstLine="480"/>
      </w:pPr>
      <w:r>
        <w:t>九、保险责任免除及其他本保险凭证未载明事宜以保险合同约定为准。</w:t>
      </w:r>
    </w:p>
    <w:p>
      <w:pPr>
        <w:ind w:firstLine="480"/>
      </w:pPr>
      <w:r>
        <w:t>十、本保险凭证自保险人加盖保单专用章起生效。</w:t>
      </w:r>
    </w:p>
    <w:p>
      <w:r>
        <w:t>保证人：__________(盖章)</w:t>
      </w:r>
    </w:p>
    <w:p>
      <w:r>
        <w:t>地址：__________________</w:t>
      </w:r>
    </w:p>
    <w:p>
      <w:r>
        <w:t>电话：__________________</w:t>
      </w:r>
    </w:p>
    <w:p>
      <w:r>
        <w:t>开立日期：____年__月__日</w:t>
      </w:r>
    </w:p>
    <w:p>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85D2A2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贤</cp:lastModifiedBy>
  <dcterms:modified xsi:type="dcterms:W3CDTF">2023-09-25T07:32:44Z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BD3FD641CE7B42BF9D9BC927676726AF_13</vt:lpwstr>
  </property>
</Properties>
</file>